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14" w:hanging="114" w:hangingChars="71"/>
        <w:jc w:val="center"/>
        <w:rPr>
          <w:rFonts w:ascii="Microsoft YaHei Light" w:hAnsi="Microsoft YaHei Light" w:eastAsia="Microsoft YaHei Light"/>
          <w:b/>
          <w:bCs/>
          <w:sz w:val="16"/>
          <w:szCs w:val="16"/>
        </w:rPr>
      </w:pPr>
    </w:p>
    <w:p>
      <w:pPr>
        <w:ind w:left="114" w:firstLine="440" w:firstLineChars="200"/>
        <w:rPr>
          <w:rFonts w:hint="default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</w:rPr>
        <w:t>会议记录-2020.</w:t>
      </w: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7.15</w:t>
      </w:r>
    </w:p>
    <w:tbl>
      <w:tblPr>
        <w:tblStyle w:val="5"/>
        <w:tblW w:w="9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3022"/>
        <w:gridCol w:w="7"/>
        <w:gridCol w:w="1552"/>
        <w:gridCol w:w="4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26" w:type="dxa"/>
          </w:tcPr>
          <w:p>
            <w:pPr>
              <w:ind w:left="156" w:hanging="114" w:hangingChars="71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会议名称</w:t>
            </w:r>
          </w:p>
        </w:tc>
        <w:tc>
          <w:tcPr>
            <w:tcW w:w="3029" w:type="dxa"/>
            <w:gridSpan w:val="2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聚合支付项目</w:t>
            </w:r>
          </w:p>
        </w:tc>
        <w:tc>
          <w:tcPr>
            <w:tcW w:w="1552" w:type="dxa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会议时间</w:t>
            </w:r>
          </w:p>
        </w:tc>
        <w:tc>
          <w:tcPr>
            <w:tcW w:w="4064" w:type="dxa"/>
          </w:tcPr>
          <w:p>
            <w:pPr>
              <w:ind w:left="156" w:hanging="114" w:hangingChars="71"/>
              <w:rPr>
                <w:rFonts w:hint="default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2020.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26" w:type="dxa"/>
          </w:tcPr>
          <w:p>
            <w:pPr>
              <w:ind w:left="156" w:hanging="114" w:hangingChars="71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会议地点</w:t>
            </w:r>
          </w:p>
        </w:tc>
        <w:tc>
          <w:tcPr>
            <w:tcW w:w="3029" w:type="dxa"/>
            <w:gridSpan w:val="2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连线会议</w:t>
            </w:r>
          </w:p>
        </w:tc>
        <w:tc>
          <w:tcPr>
            <w:tcW w:w="1552" w:type="dxa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发起部门</w:t>
            </w:r>
          </w:p>
        </w:tc>
        <w:tc>
          <w:tcPr>
            <w:tcW w:w="4064" w:type="dxa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财务部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126" w:type="dxa"/>
          </w:tcPr>
          <w:p>
            <w:pPr>
              <w:ind w:left="156" w:hanging="114" w:hangingChars="71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主 持 人</w:t>
            </w:r>
          </w:p>
        </w:tc>
        <w:tc>
          <w:tcPr>
            <w:tcW w:w="3022" w:type="dxa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郑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总</w:t>
            </w:r>
          </w:p>
        </w:tc>
        <w:tc>
          <w:tcPr>
            <w:tcW w:w="1559" w:type="dxa"/>
            <w:gridSpan w:val="2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记录人</w:t>
            </w:r>
          </w:p>
        </w:tc>
        <w:tc>
          <w:tcPr>
            <w:tcW w:w="4064" w:type="dxa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郑晓娜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126" w:type="dxa"/>
          </w:tcPr>
          <w:p>
            <w:pPr>
              <w:ind w:left="156" w:hanging="114" w:hangingChars="71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出席人员</w:t>
            </w:r>
          </w:p>
        </w:tc>
        <w:tc>
          <w:tcPr>
            <w:tcW w:w="8645" w:type="dxa"/>
            <w:gridSpan w:val="4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郑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总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、郑晓娜、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谢总，张杰以及通联支付相关同事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126" w:type="dxa"/>
          </w:tcPr>
          <w:p>
            <w:pPr>
              <w:ind w:left="156" w:hanging="114" w:hangingChars="71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缺席人员</w:t>
            </w:r>
          </w:p>
        </w:tc>
        <w:tc>
          <w:tcPr>
            <w:tcW w:w="8645" w:type="dxa"/>
            <w:gridSpan w:val="4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26" w:type="dxa"/>
          </w:tcPr>
          <w:p>
            <w:pPr>
              <w:ind w:left="156" w:hanging="114" w:hangingChars="71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主要议题</w:t>
            </w:r>
          </w:p>
        </w:tc>
        <w:tc>
          <w:tcPr>
            <w:tcW w:w="8645" w:type="dxa"/>
            <w:gridSpan w:val="4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一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一期聚合支付项目跟进事项</w:t>
            </w:r>
          </w:p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二期账户体系跟分账分佣</w:t>
            </w:r>
          </w:p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771" w:type="dxa"/>
            <w:gridSpan w:val="5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一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一期聚合支付项目跟进事项</w:t>
            </w:r>
          </w:p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周五前（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7.17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）出正式商务号；</w:t>
            </w:r>
          </w:p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2、汇智技术先测试环境，发现问题，微信群答疑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3、周五启动项目</w:t>
            </w:r>
          </w:p>
          <w:p>
            <w:pPr>
              <w:jc w:val="left"/>
              <w:rPr>
                <w:rFonts w:hint="default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4、下周完成接口对接</w:t>
            </w:r>
          </w:p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  <w:t>结论：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eastAsia="zh-CN"/>
              </w:rPr>
              <w:t>在等商务号过程中先行测试，周五启动项目，下周关闭第一期项目。</w:t>
            </w:r>
          </w:p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二、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二期账户体系跟分账分佣</w:t>
            </w:r>
          </w:p>
          <w:p>
            <w:pPr>
              <w:ind w:left="156" w:hanging="114" w:hangingChars="71"/>
              <w:jc w:val="left"/>
              <w:rPr>
                <w:rFonts w:hint="default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1、saas系统细节了解</w:t>
            </w:r>
          </w:p>
          <w:p>
            <w:pPr>
              <w:ind w:left="156" w:hanging="114" w:hangingChars="71"/>
              <w:jc w:val="left"/>
              <w:rPr>
                <w:rFonts w:hint="default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2、商户结转款项操作；</w:t>
            </w:r>
          </w:p>
          <w:p>
            <w:pPr>
              <w:numPr>
                <w:ilvl w:val="0"/>
                <w:numId w:val="1"/>
              </w:num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分账是否支持交易维度；</w:t>
            </w:r>
          </w:p>
          <w:p>
            <w:pPr>
              <w:numPr>
                <w:ilvl w:val="0"/>
                <w:numId w:val="0"/>
              </w:numPr>
              <w:ind w:leftChars="-71" w:firstLine="320" w:firstLineChars="200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  <w:t>结论：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eastAsia="zh-CN"/>
              </w:rPr>
              <w:t>细节问题较多，另约时间面谈。</w:t>
            </w:r>
          </w:p>
          <w:p>
            <w:pPr>
              <w:ind w:left="160" w:leftChars="76" w:firstLine="46" w:firstLineChars="29"/>
              <w:jc w:val="left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eastAsia="zh-CN"/>
              </w:rPr>
            </w:pPr>
          </w:p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  <w:t>总体总结：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第一期标准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API接口启动，下周关闭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二期另行商议；</w:t>
            </w:r>
          </w:p>
          <w:p>
            <w:pPr>
              <w:pStyle w:val="10"/>
              <w:numPr>
                <w:ilvl w:val="0"/>
                <w:numId w:val="0"/>
              </w:numPr>
              <w:tabs>
                <w:tab w:val="left" w:pos="3160"/>
              </w:tabs>
              <w:ind w:left="690" w:left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771" w:type="dxa"/>
            <w:gridSpan w:val="5"/>
            <w:vAlign w:val="center"/>
          </w:tcPr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纪要抄送：陈总、谢总及管理层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16"/>
          <w:szCs w:val="16"/>
        </w:rPr>
      </w:pPr>
    </w:p>
    <w:sectPr>
      <w:pgSz w:w="11906" w:h="16838"/>
      <w:pgMar w:top="720" w:right="1558" w:bottom="720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 Light">
    <w:altName w:val="宋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638565"/>
    <w:multiLevelType w:val="singleLevel"/>
    <w:tmpl w:val="98638565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0043D9C"/>
    <w:multiLevelType w:val="multilevel"/>
    <w:tmpl w:val="00043D9C"/>
    <w:lvl w:ilvl="0" w:tentative="0">
      <w:start w:val="1"/>
      <w:numFmt w:val="decimal"/>
      <w:lvlText w:val="%1、"/>
      <w:lvlJc w:val="left"/>
      <w:pPr>
        <w:ind w:left="69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70" w:hanging="420"/>
      </w:pPr>
    </w:lvl>
    <w:lvl w:ilvl="2" w:tentative="0">
      <w:start w:val="1"/>
      <w:numFmt w:val="lowerRoman"/>
      <w:lvlText w:val="%3."/>
      <w:lvlJc w:val="right"/>
      <w:pPr>
        <w:ind w:left="1590" w:hanging="420"/>
      </w:pPr>
    </w:lvl>
    <w:lvl w:ilvl="3" w:tentative="0">
      <w:start w:val="1"/>
      <w:numFmt w:val="decimal"/>
      <w:lvlText w:val="%4."/>
      <w:lvlJc w:val="left"/>
      <w:pPr>
        <w:ind w:left="2010" w:hanging="420"/>
      </w:pPr>
    </w:lvl>
    <w:lvl w:ilvl="4" w:tentative="0">
      <w:start w:val="1"/>
      <w:numFmt w:val="lowerLetter"/>
      <w:lvlText w:val="%5)"/>
      <w:lvlJc w:val="left"/>
      <w:pPr>
        <w:ind w:left="2430" w:hanging="420"/>
      </w:pPr>
    </w:lvl>
    <w:lvl w:ilvl="5" w:tentative="0">
      <w:start w:val="1"/>
      <w:numFmt w:val="lowerRoman"/>
      <w:lvlText w:val="%6."/>
      <w:lvlJc w:val="right"/>
      <w:pPr>
        <w:ind w:left="2850" w:hanging="420"/>
      </w:pPr>
    </w:lvl>
    <w:lvl w:ilvl="6" w:tentative="0">
      <w:start w:val="1"/>
      <w:numFmt w:val="decimal"/>
      <w:lvlText w:val="%7."/>
      <w:lvlJc w:val="left"/>
      <w:pPr>
        <w:ind w:left="3270" w:hanging="420"/>
      </w:pPr>
    </w:lvl>
    <w:lvl w:ilvl="7" w:tentative="0">
      <w:start w:val="1"/>
      <w:numFmt w:val="lowerLetter"/>
      <w:lvlText w:val="%8)"/>
      <w:lvlJc w:val="left"/>
      <w:pPr>
        <w:ind w:left="3690" w:hanging="420"/>
      </w:pPr>
    </w:lvl>
    <w:lvl w:ilvl="8" w:tentative="0">
      <w:start w:val="1"/>
      <w:numFmt w:val="lowerRoman"/>
      <w:lvlText w:val="%9."/>
      <w:lvlJc w:val="right"/>
      <w:pPr>
        <w:ind w:left="41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87A"/>
    <w:rsid w:val="0003712B"/>
    <w:rsid w:val="00055C5C"/>
    <w:rsid w:val="00066E90"/>
    <w:rsid w:val="000674B7"/>
    <w:rsid w:val="00071403"/>
    <w:rsid w:val="00083B1A"/>
    <w:rsid w:val="000D3B65"/>
    <w:rsid w:val="000E142B"/>
    <w:rsid w:val="000E1ECA"/>
    <w:rsid w:val="000E493F"/>
    <w:rsid w:val="00134C8E"/>
    <w:rsid w:val="001600FB"/>
    <w:rsid w:val="00190FC6"/>
    <w:rsid w:val="001D0CA8"/>
    <w:rsid w:val="002010FB"/>
    <w:rsid w:val="00211620"/>
    <w:rsid w:val="00273241"/>
    <w:rsid w:val="002A67CC"/>
    <w:rsid w:val="002C5CE8"/>
    <w:rsid w:val="002D1F0B"/>
    <w:rsid w:val="002D65D2"/>
    <w:rsid w:val="002E389B"/>
    <w:rsid w:val="002F2C98"/>
    <w:rsid w:val="002F4476"/>
    <w:rsid w:val="003021CA"/>
    <w:rsid w:val="003251BE"/>
    <w:rsid w:val="00333848"/>
    <w:rsid w:val="00335A8D"/>
    <w:rsid w:val="00367898"/>
    <w:rsid w:val="003F3EA6"/>
    <w:rsid w:val="0044472B"/>
    <w:rsid w:val="0046247E"/>
    <w:rsid w:val="00463DF7"/>
    <w:rsid w:val="004837A3"/>
    <w:rsid w:val="004A4900"/>
    <w:rsid w:val="004B2898"/>
    <w:rsid w:val="004B71C3"/>
    <w:rsid w:val="004C662A"/>
    <w:rsid w:val="004D685C"/>
    <w:rsid w:val="005035D3"/>
    <w:rsid w:val="00512CCC"/>
    <w:rsid w:val="005211E3"/>
    <w:rsid w:val="00542AAF"/>
    <w:rsid w:val="005474DE"/>
    <w:rsid w:val="00565460"/>
    <w:rsid w:val="00595D36"/>
    <w:rsid w:val="005A0DC4"/>
    <w:rsid w:val="005F46C5"/>
    <w:rsid w:val="005F760D"/>
    <w:rsid w:val="00606BAE"/>
    <w:rsid w:val="00631157"/>
    <w:rsid w:val="00634BF5"/>
    <w:rsid w:val="0067559D"/>
    <w:rsid w:val="006C4F49"/>
    <w:rsid w:val="006D2AA1"/>
    <w:rsid w:val="006D3CA5"/>
    <w:rsid w:val="006D5FDE"/>
    <w:rsid w:val="006E4054"/>
    <w:rsid w:val="0072014A"/>
    <w:rsid w:val="00734FEA"/>
    <w:rsid w:val="00742468"/>
    <w:rsid w:val="00745E12"/>
    <w:rsid w:val="00761B8C"/>
    <w:rsid w:val="007754AE"/>
    <w:rsid w:val="00775E3B"/>
    <w:rsid w:val="007A3AC7"/>
    <w:rsid w:val="007C3AFB"/>
    <w:rsid w:val="007E173E"/>
    <w:rsid w:val="00822253"/>
    <w:rsid w:val="008558D5"/>
    <w:rsid w:val="0086203E"/>
    <w:rsid w:val="0086437C"/>
    <w:rsid w:val="00890E89"/>
    <w:rsid w:val="00891571"/>
    <w:rsid w:val="008B6403"/>
    <w:rsid w:val="008D6788"/>
    <w:rsid w:val="008E27AC"/>
    <w:rsid w:val="00946FF8"/>
    <w:rsid w:val="00980701"/>
    <w:rsid w:val="009933EA"/>
    <w:rsid w:val="009C668D"/>
    <w:rsid w:val="00A068BC"/>
    <w:rsid w:val="00A5252B"/>
    <w:rsid w:val="00A83741"/>
    <w:rsid w:val="00A87391"/>
    <w:rsid w:val="00AA0C39"/>
    <w:rsid w:val="00AB3C9B"/>
    <w:rsid w:val="00AD044D"/>
    <w:rsid w:val="00AE5332"/>
    <w:rsid w:val="00AF187A"/>
    <w:rsid w:val="00AF503A"/>
    <w:rsid w:val="00B115BE"/>
    <w:rsid w:val="00B22C73"/>
    <w:rsid w:val="00B573E7"/>
    <w:rsid w:val="00B93648"/>
    <w:rsid w:val="00B948F7"/>
    <w:rsid w:val="00C01637"/>
    <w:rsid w:val="00C53618"/>
    <w:rsid w:val="00C62425"/>
    <w:rsid w:val="00C6453D"/>
    <w:rsid w:val="00C73C2C"/>
    <w:rsid w:val="00C94864"/>
    <w:rsid w:val="00CD0F95"/>
    <w:rsid w:val="00D042D8"/>
    <w:rsid w:val="00D247FD"/>
    <w:rsid w:val="00D31FD1"/>
    <w:rsid w:val="00D36C47"/>
    <w:rsid w:val="00D74572"/>
    <w:rsid w:val="00D90631"/>
    <w:rsid w:val="00DD1433"/>
    <w:rsid w:val="00DE5277"/>
    <w:rsid w:val="00E248AB"/>
    <w:rsid w:val="00E76922"/>
    <w:rsid w:val="00E87F57"/>
    <w:rsid w:val="00E96438"/>
    <w:rsid w:val="00ED6AF5"/>
    <w:rsid w:val="00EF5E6A"/>
    <w:rsid w:val="00F00CF4"/>
    <w:rsid w:val="00F03BCD"/>
    <w:rsid w:val="00F04C90"/>
    <w:rsid w:val="00F46B53"/>
    <w:rsid w:val="00F87076"/>
    <w:rsid w:val="00FB67FE"/>
    <w:rsid w:val="00FC054A"/>
    <w:rsid w:val="022E5C0C"/>
    <w:rsid w:val="0C6D4217"/>
    <w:rsid w:val="14DF73F2"/>
    <w:rsid w:val="15BE071F"/>
    <w:rsid w:val="19364C07"/>
    <w:rsid w:val="20A71D22"/>
    <w:rsid w:val="237933A7"/>
    <w:rsid w:val="247F587D"/>
    <w:rsid w:val="3B97399D"/>
    <w:rsid w:val="3DB14CDE"/>
    <w:rsid w:val="3DFAF599"/>
    <w:rsid w:val="47B44E88"/>
    <w:rsid w:val="5FBFDD62"/>
    <w:rsid w:val="78577DF8"/>
    <w:rsid w:val="78A03EE3"/>
    <w:rsid w:val="7A2F013B"/>
    <w:rsid w:val="7A5B52CD"/>
    <w:rsid w:val="7B674B12"/>
    <w:rsid w:val="7FFEFD2A"/>
    <w:rsid w:val="96FF289A"/>
    <w:rsid w:val="B76B3F11"/>
    <w:rsid w:val="DB774704"/>
    <w:rsid w:val="DF7BEEB5"/>
    <w:rsid w:val="FEF57F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139</Words>
  <Characters>794</Characters>
  <Lines>6</Lines>
  <Paragraphs>1</Paragraphs>
  <TotalTime>34</TotalTime>
  <ScaleCrop>false</ScaleCrop>
  <LinksUpToDate>false</LinksUpToDate>
  <CharactersWithSpaces>932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2020-06-15T11:10:00Z</dcterms:created>
  <dc:creator>huami</dc:creator>
  <cp:lastModifiedBy>小米 </cp:lastModifiedBy>
  <dcterms:modified xsi:type="dcterms:W3CDTF">2020-07-15T05:10:13Z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