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pPr>
    </w:p>
    <w:p>
      <w:pPr>
        <w:spacing w:before="97"/>
        <w:ind w:firstLine="0" w:firstLineChars="0"/>
        <w:jc w:val="center"/>
      </w:pPr>
      <w:bookmarkStart w:id="0" w:name="_GoBack"/>
      <w:bookmarkEnd w:id="0"/>
    </w:p>
    <w:p>
      <w:pPr>
        <w:spacing w:before="97"/>
        <w:ind w:firstLine="0" w:firstLineChars="0"/>
      </w:pPr>
    </w:p>
    <w:p>
      <w:pPr>
        <w:spacing w:before="97"/>
        <w:ind w:firstLine="0" w:firstLineChars="0"/>
      </w:pPr>
    </w:p>
    <w:p>
      <w:pPr>
        <w:pStyle w:val="9"/>
      </w:pPr>
      <w:r>
        <w:rPr>
          <w:rFonts w:hint="eastAsia"/>
        </w:rPr>
        <w:t>广州汇登信息科技有限公司</w:t>
      </w:r>
      <w:r>
        <w:br w:type="textWrapping"/>
      </w:r>
      <w:r>
        <w:rPr>
          <w:rFonts w:hint="eastAsia"/>
        </w:rPr>
        <w:t>与</w:t>
      </w:r>
      <w:r>
        <w:br w:type="textWrapping"/>
      </w:r>
      <w:r>
        <w:t>【</w:t>
      </w:r>
      <w:r>
        <w:rPr>
          <w:rFonts w:hint="eastAsia"/>
        </w:rPr>
        <w:t>B</w:t>
      </w:r>
      <w:r>
        <w:t>】</w:t>
      </w:r>
      <w:r>
        <w:br w:type="textWrapping"/>
      </w:r>
      <w:r>
        <w:rPr>
          <w:rFonts w:hint="eastAsia"/>
        </w:rPr>
        <w:t>关于</w:t>
      </w:r>
      <w:r>
        <w:br w:type="textWrapping"/>
      </w:r>
      <w:r>
        <w:rPr>
          <w:rFonts w:hint="eastAsia"/>
        </w:rPr>
        <w:t>酒店</w:t>
      </w:r>
      <w:r>
        <w:t>预订</w:t>
      </w:r>
      <w:r>
        <w:rPr>
          <w:rFonts w:hint="eastAsia"/>
        </w:rPr>
        <w:t>的合作协议</w:t>
      </w:r>
    </w:p>
    <w:p>
      <w:pPr>
        <w:spacing w:before="97"/>
        <w:ind w:firstLine="480"/>
      </w:pPr>
    </w:p>
    <w:p>
      <w:pPr>
        <w:spacing w:before="97"/>
        <w:ind w:firstLine="480"/>
      </w:pPr>
    </w:p>
    <w:p>
      <w:pPr>
        <w:spacing w:before="97"/>
        <w:ind w:firstLine="2268" w:firstLineChars="945"/>
      </w:pPr>
      <w:r>
        <w:rPr>
          <w:rFonts w:hint="eastAsia"/>
        </w:rPr>
        <w:t>协议编号：</w:t>
      </w:r>
    </w:p>
    <w:p>
      <w:pPr>
        <w:spacing w:before="97"/>
        <w:ind w:firstLine="480"/>
      </w:pPr>
    </w:p>
    <w:p>
      <w:pPr>
        <w:spacing w:before="97"/>
        <w:ind w:firstLine="480"/>
      </w:pPr>
    </w:p>
    <w:p>
      <w:pPr>
        <w:spacing w:before="97"/>
        <w:ind w:firstLine="480"/>
      </w:pPr>
    </w:p>
    <w:p>
      <w:pPr>
        <w:spacing w:before="97"/>
        <w:ind w:firstLine="0" w:firstLineChars="0"/>
        <w:jc w:val="center"/>
        <w:rPr>
          <w:b/>
        </w:rPr>
      </w:pPr>
      <w:r>
        <w:rPr>
          <w:b/>
        </w:rPr>
        <w:t>2020</w:t>
      </w:r>
      <w:r>
        <w:rPr>
          <w:rFonts w:hint="eastAsia"/>
          <w:b/>
        </w:rPr>
        <w:t xml:space="preserve"> 广州</w:t>
      </w:r>
    </w:p>
    <w:p>
      <w:pPr>
        <w:spacing w:before="97"/>
        <w:ind w:firstLine="480"/>
      </w:pPr>
    </w:p>
    <w:p>
      <w:pPr>
        <w:spacing w:before="97"/>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pStyle w:val="8"/>
      </w:pPr>
      <w:r>
        <w:rPr>
          <w:rFonts w:hint="eastAsia"/>
        </w:rPr>
        <w:t>广州汇登信息科技有限公司</w:t>
      </w:r>
      <w:r>
        <w:br w:type="textWrapping"/>
      </w:r>
      <w:r>
        <w:rPr>
          <w:rFonts w:hint="eastAsia"/>
        </w:rPr>
        <w:t>与</w:t>
      </w:r>
      <w:r>
        <w:br w:type="textWrapping"/>
      </w:r>
      <w:r>
        <w:rPr>
          <w:rFonts w:hint="eastAsia"/>
        </w:rPr>
        <w:t>【B】</w:t>
      </w:r>
      <w:r>
        <w:br w:type="textWrapping"/>
      </w:r>
      <w:r>
        <w:rPr>
          <w:rFonts w:hint="eastAsia"/>
        </w:rPr>
        <w:t>关于</w:t>
      </w:r>
      <w:r>
        <w:br w:type="textWrapping"/>
      </w:r>
      <w:r>
        <w:rPr>
          <w:rFonts w:hint="eastAsia"/>
        </w:rPr>
        <w:t>酒店预订合作的协议</w:t>
      </w:r>
    </w:p>
    <w:p>
      <w:pPr>
        <w:spacing w:before="489" w:beforeLines="150"/>
        <w:ind w:firstLine="480"/>
      </w:pPr>
      <w:r>
        <w:t>本协议由以下双方协商一致</w:t>
      </w:r>
      <w:r>
        <w:rPr>
          <w:rFonts w:hint="eastAsia"/>
        </w:rPr>
        <w:t>，</w:t>
      </w:r>
      <w:r>
        <w:t>在广东省</w:t>
      </w:r>
      <w:r>
        <w:rPr>
          <w:rFonts w:hint="eastAsia"/>
        </w:rPr>
        <w:t>广州市进行签署：</w:t>
      </w:r>
    </w:p>
    <w:p>
      <w:pPr>
        <w:spacing w:before="489" w:beforeLines="150"/>
        <w:ind w:firstLine="480"/>
      </w:pPr>
      <w:r>
        <w:rPr>
          <w:rFonts w:hint="eastAsia"/>
        </w:rPr>
        <w:t>甲方：广州汇登信息科技有限公司</w:t>
      </w:r>
    </w:p>
    <w:p>
      <w:pPr>
        <w:spacing w:before="97"/>
        <w:ind w:firstLine="480"/>
      </w:pPr>
      <w:r>
        <w:t>法定代表人</w:t>
      </w:r>
      <w:r>
        <w:rPr>
          <w:rFonts w:hint="eastAsia"/>
        </w:rPr>
        <w:t>：陈拥军</w:t>
      </w:r>
    </w:p>
    <w:p>
      <w:pPr>
        <w:spacing w:before="97"/>
        <w:ind w:firstLine="480"/>
      </w:pPr>
      <w:r>
        <w:rPr>
          <w:rFonts w:hint="eastAsia"/>
        </w:rPr>
        <w:t>注册地址：广州市高新技术产业开发区科学城尖塔山路2号一楼102房A001</w:t>
      </w:r>
    </w:p>
    <w:p>
      <w:pPr>
        <w:spacing w:before="97"/>
        <w:ind w:firstLine="480"/>
      </w:pPr>
      <w:r>
        <w:t>联系电话</w:t>
      </w:r>
      <w:r>
        <w:rPr>
          <w:rFonts w:hint="eastAsia"/>
        </w:rPr>
        <w:t>：0</w:t>
      </w:r>
      <w:r>
        <w:t>20 66347913</w:t>
      </w:r>
    </w:p>
    <w:p>
      <w:pPr>
        <w:spacing w:before="489" w:beforeLines="150"/>
        <w:ind w:firstLine="480"/>
      </w:pPr>
      <w:r>
        <w:rPr>
          <w:rFonts w:hint="eastAsia"/>
        </w:rPr>
        <w:t>乙方：【】</w:t>
      </w:r>
    </w:p>
    <w:p>
      <w:pPr>
        <w:spacing w:before="97"/>
        <w:ind w:firstLine="480"/>
      </w:pPr>
      <w:r>
        <w:t>法定代表人</w:t>
      </w:r>
      <w:r>
        <w:rPr>
          <w:rFonts w:hint="eastAsia"/>
        </w:rPr>
        <w:t>：【】</w:t>
      </w:r>
    </w:p>
    <w:p>
      <w:pPr>
        <w:spacing w:before="97"/>
        <w:ind w:firstLine="480"/>
      </w:pPr>
      <w:r>
        <w:t>注册地址：【】</w:t>
      </w:r>
    </w:p>
    <w:p>
      <w:pPr>
        <w:spacing w:before="97"/>
        <w:ind w:firstLine="480"/>
      </w:pPr>
      <w:r>
        <w:t>联系电话</w:t>
      </w:r>
      <w:r>
        <w:rPr>
          <w:rFonts w:hint="eastAsia"/>
        </w:rPr>
        <w:t>：【】</w:t>
      </w:r>
    </w:p>
    <w:p>
      <w:pPr>
        <w:pStyle w:val="2"/>
        <w:spacing w:before="326"/>
        <w:ind w:firstLine="0" w:firstLineChars="0"/>
      </w:pPr>
      <w:r>
        <w:t>鉴于：</w:t>
      </w:r>
    </w:p>
    <w:p>
      <w:pPr>
        <w:spacing w:before="97"/>
        <w:ind w:firstLine="480"/>
      </w:pPr>
      <w:r>
        <w:t>甲方为一家专业为</w:t>
      </w:r>
      <w:r>
        <w:rPr>
          <w:rFonts w:hint="eastAsia"/>
        </w:rPr>
        <w:t>酒店提供酒店产品分销服务的专业机构，主要从事酒店行业营销、分销等业务。</w:t>
      </w:r>
    </w:p>
    <w:p>
      <w:pPr>
        <w:spacing w:before="97"/>
        <w:ind w:firstLine="480"/>
      </w:pPr>
      <w:r>
        <w:t>乙方为</w:t>
      </w:r>
      <w:r>
        <w:rPr>
          <w:rFonts w:hint="eastAsia"/>
        </w:rPr>
        <w:t>【简要说明所从事的行业类型、特点、产品内容】</w:t>
      </w:r>
    </w:p>
    <w:p>
      <w:pPr>
        <w:spacing w:before="97"/>
        <w:ind w:firstLine="480"/>
      </w:pPr>
      <w:r>
        <w:rPr>
          <w:rFonts w:hint="eastAsia"/>
        </w:rPr>
        <w:t>现乙方为拓展自身产品的销售渠道，增加销量，与甲方达成合作，双方在平等协商的基础上，本着互惠互利的原则，就甲方为乙方提供的酒店预订服务事宜达成本协议。</w:t>
      </w:r>
    </w:p>
    <w:p>
      <w:pPr>
        <w:pStyle w:val="2"/>
        <w:numPr>
          <w:ilvl w:val="0"/>
          <w:numId w:val="1"/>
        </w:numPr>
        <w:spacing w:before="326"/>
        <w:ind w:left="0" w:firstLine="482"/>
      </w:pPr>
      <w:r>
        <w:rPr>
          <w:rFonts w:hint="eastAsia"/>
        </w:rPr>
        <w:t>定义</w:t>
      </w:r>
    </w:p>
    <w:p>
      <w:pPr>
        <w:spacing w:before="97"/>
        <w:ind w:firstLine="480"/>
      </w:pPr>
      <w:r>
        <w:rPr>
          <w:rFonts w:hint="eastAsia"/>
        </w:rPr>
        <w:t>本协议中以下词语的含义如下：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426"/>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shd w:val="clear" w:color="auto" w:fill="5B9BD5" w:themeFill="accent1"/>
            <w:vAlign w:val="center"/>
          </w:tcPr>
          <w:p>
            <w:pPr>
              <w:spacing w:before="0" w:beforeLines="0"/>
              <w:ind w:firstLine="0" w:firstLineChars="0"/>
              <w:jc w:val="center"/>
              <w:rPr>
                <w:b/>
              </w:rPr>
            </w:pPr>
            <w:r>
              <w:rPr>
                <w:rFonts w:hint="eastAsia"/>
                <w:b/>
              </w:rPr>
              <w:t xml:space="preserve">简 </w:t>
            </w:r>
            <w:r>
              <w:rPr>
                <w:b/>
              </w:rPr>
              <w:t xml:space="preserve"> </w:t>
            </w:r>
            <w:r>
              <w:rPr>
                <w:rFonts w:hint="eastAsia"/>
                <w:b/>
              </w:rPr>
              <w:t>称</w:t>
            </w:r>
          </w:p>
        </w:tc>
        <w:tc>
          <w:tcPr>
            <w:tcW w:w="426" w:type="dxa"/>
            <w:shd w:val="clear" w:color="auto" w:fill="5B9BD5" w:themeFill="accent1"/>
            <w:vAlign w:val="center"/>
          </w:tcPr>
          <w:p>
            <w:pPr>
              <w:spacing w:before="0" w:beforeLines="0"/>
              <w:ind w:firstLine="0" w:firstLineChars="0"/>
              <w:jc w:val="center"/>
              <w:rPr>
                <w:b/>
              </w:rPr>
            </w:pPr>
            <w:r>
              <w:rPr>
                <w:rFonts w:hint="eastAsia"/>
                <w:b/>
              </w:rPr>
              <w:t>指</w:t>
            </w:r>
          </w:p>
        </w:tc>
        <w:tc>
          <w:tcPr>
            <w:tcW w:w="5244" w:type="dxa"/>
            <w:shd w:val="clear" w:color="auto" w:fill="5B9BD5" w:themeFill="accent1"/>
            <w:vAlign w:val="center"/>
          </w:tcPr>
          <w:p>
            <w:pPr>
              <w:spacing w:before="0" w:beforeLines="0"/>
              <w:ind w:firstLine="0" w:firstLineChars="0"/>
              <w:jc w:val="center"/>
              <w:rPr>
                <w:b/>
              </w:rPr>
            </w:pPr>
            <w:r>
              <w:rPr>
                <w:rFonts w:hint="eastAsia"/>
                <w:b/>
              </w:rPr>
              <w:t xml:space="preserve">释 </w:t>
            </w:r>
            <w:r>
              <w:rPr>
                <w:b/>
              </w:rPr>
              <w:t xml:space="preserve"> </w:t>
            </w:r>
            <w:r>
              <w:rPr>
                <w:rFonts w:hint="eastAsia"/>
                <w:b/>
              </w:rPr>
              <w:t>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倒挂</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指在相同时间段，乙方给甲方的同一房型的汇智售价（包括服务费、早餐、礼品等条件）高于乙方前台执行价格，该执行价格指前台散客门市价及第三方分销渠道销售价格。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切客</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指乙方通过行为或语言以给予低价、赠送礼品、享受差别待遇等方式诱导甲方（和/或甲方合作方）客人取消在甲方（和/或甲方合作方）的预订，转而成为乙方会员或以乙方/第三方名义直接入住的行为。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ascii="微软雅黑" w:hAnsi="微软雅黑"/>
                <w:szCs w:val="21"/>
              </w:rPr>
              <w:t>预留房</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乙方为甲方预留的可供甲方进行每天预订销售的客房，分为签约预留房和添加预留房。签约预留房为乙方为甲方预留的固定数量的客房，添加预留房为乙方根据其客房等情况，为甲方临时增加的预留客房。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ascii="微软雅黑" w:hAnsi="微软雅黑"/>
                <w:szCs w:val="21"/>
              </w:rPr>
              <w:t>结算底价</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ascii="微软雅黑" w:hAnsi="微软雅黑"/>
                <w:szCs w:val="21"/>
              </w:rPr>
              <w:t>合作</w:t>
            </w:r>
            <w:r>
              <w:rPr>
                <w:rFonts w:ascii="微软雅黑" w:hAnsi="微软雅黑"/>
                <w:szCs w:val="21"/>
              </w:rPr>
              <w:t>模式为代收代付时，甲乙双方结算时甲方向乙方支付的房费底价。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rPr>
                <w:rFonts w:ascii="微软雅黑" w:hAnsi="微软雅黑"/>
                <w:szCs w:val="21"/>
              </w:rPr>
            </w:pPr>
            <w:r>
              <w:rPr>
                <w:rFonts w:hint="eastAsia" w:ascii="微软雅黑" w:hAnsi="微软雅黑"/>
                <w:szCs w:val="21"/>
              </w:rPr>
              <w:t>系统</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rPr>
                <w:rFonts w:ascii="微软雅黑" w:hAnsi="微软雅黑"/>
                <w:szCs w:val="21"/>
              </w:rPr>
            </w:pPr>
            <w:r>
              <w:rPr>
                <w:rFonts w:hint="eastAsia" w:ascii="微软雅黑" w:hAnsi="微软雅黑"/>
                <w:szCs w:val="21"/>
              </w:rPr>
              <w:t>甲方通过酒店库存管理系统ebooking System以及甲方选择使用的第三方酒店库存管理或/及预订平台（以下简称“第三方平台”）。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任何一方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本协议的甲方或乙方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另一方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与任何一方相对的协议方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关联方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甲方或甲方实际控制人控股或实际控制的企业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中国</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中华人民共和国大陆地区，不包含香港、澳门及台湾地区。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元</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人民币元</w:t>
            </w:r>
          </w:p>
        </w:tc>
      </w:tr>
    </w:tbl>
    <w:p>
      <w:pPr>
        <w:pStyle w:val="2"/>
        <w:numPr>
          <w:ilvl w:val="0"/>
          <w:numId w:val="1"/>
        </w:numPr>
        <w:spacing w:before="326"/>
        <w:ind w:left="0" w:firstLine="482"/>
      </w:pPr>
      <w:commentRangeStart w:id="0"/>
      <w:r>
        <w:rPr>
          <w:rFonts w:hint="eastAsia"/>
        </w:rPr>
        <w:t>合作内容</w:t>
      </w:r>
      <w:commentRangeEnd w:id="0"/>
      <w:r>
        <w:rPr>
          <w:rStyle w:val="14"/>
          <w:b w:val="0"/>
          <w:bCs w:val="0"/>
          <w:kern w:val="2"/>
        </w:rPr>
        <w:commentReference w:id="0"/>
      </w:r>
    </w:p>
    <w:p>
      <w:pPr>
        <w:spacing w:before="97"/>
        <w:ind w:firstLine="482"/>
        <w:rPr>
          <w:b/>
        </w:rPr>
      </w:pPr>
      <w:r>
        <w:rPr>
          <w:b/>
        </w:rPr>
        <w:t>1</w:t>
      </w:r>
      <w:r>
        <w:rPr>
          <w:rFonts w:hint="eastAsia"/>
          <w:b/>
        </w:rPr>
        <w:t>、房价及房型</w:t>
      </w:r>
    </w:p>
    <w:p>
      <w:pPr>
        <w:spacing w:before="97"/>
        <w:ind w:firstLine="480"/>
      </w:pPr>
      <w:r>
        <w:rPr>
          <w:rFonts w:hint="eastAsia"/>
        </w:rPr>
        <w:t>（1）乙方向甲方提供乙方旗下酒店的酒店产品的优惠价格，结算底价为乙方酒店官网门市价格的____折。乙方通过API接口向甲方输出的协议价格为无佣金的结算底价。</w:t>
      </w:r>
    </w:p>
    <w:p>
      <w:pPr>
        <w:spacing w:before="97"/>
        <w:ind w:firstLine="480"/>
      </w:pPr>
      <w:r>
        <w:rPr>
          <w:rFonts w:hint="eastAsia"/>
        </w:rPr>
        <w:t>（2）乙方提供给甲方的结算价应不高于其提供给任何第三方分销渠道代收代付模式下的价格。为保护乙方价格体系，甲方售卖价格应高于结算价格。乙方对售卖价格有控制和建议的权利。乙方控制或建议的甲方售卖价硬不高于任何第三方分销渠道代收代付模式下的价格。</w:t>
      </w:r>
    </w:p>
    <w:p>
      <w:pPr>
        <w:spacing w:before="97"/>
        <w:ind w:firstLine="480"/>
      </w:pPr>
      <w:r>
        <w:rPr>
          <w:rFonts w:hint="eastAsia"/>
        </w:rPr>
        <w:t>（</w:t>
      </w:r>
      <w:r>
        <w:t>3</w:t>
      </w:r>
      <w:r>
        <w:rPr>
          <w:rFonts w:hint="eastAsia"/>
        </w:rPr>
        <w:t>）乙方应及时向甲方提供客房所适用的价格，且保证汇智售价的真实、准确，并与其他分销渠道的现付售价及代收代付底价保持一致，不得出现任何倒挂行为。</w:t>
      </w:r>
    </w:p>
    <w:p>
      <w:pPr>
        <w:spacing w:before="97"/>
        <w:ind w:firstLine="480"/>
      </w:pPr>
      <w:r>
        <w:rPr>
          <w:rFonts w:hint="eastAsia"/>
        </w:rPr>
        <w:t>（</w:t>
      </w:r>
      <w:r>
        <w:t>4</w:t>
      </w:r>
      <w:r>
        <w:rPr>
          <w:rFonts w:hint="eastAsia"/>
        </w:rPr>
        <w:t>）如乙方价格或担保条件等事项变更，则应至少提前两个工作日通知甲方，且应保证甲方价格根据实际情况相应调整，以便使汇智售价始终不高于乙方前台执行价格；在甲方收到变更通知之前及甲方收到变更通知之后两小时内产生的订单，乙方应按原价格、房态及担保条件不得严苛于其直销及向任何第三方提供的担保条件；如甲方发现乙方提供给其他任何第三方的预订担保条件优于其提供给甲方的条件，则甲方有权自行取消该条件设置。</w:t>
      </w:r>
    </w:p>
    <w:p>
      <w:pPr>
        <w:spacing w:before="97"/>
        <w:ind w:firstLine="480"/>
      </w:pPr>
      <w:r>
        <w:rPr>
          <w:rFonts w:hint="eastAsia"/>
        </w:rPr>
        <w:t>（</w:t>
      </w:r>
      <w:r>
        <w:t>5</w:t>
      </w:r>
      <w:r>
        <w:rPr>
          <w:rFonts w:hint="eastAsia"/>
        </w:rPr>
        <w:t>）乙方应将提供给其他销售渠道包括但不限于酒店自由渠道、互联网渠道或第三方直销、分销渠道的任何预订条件平等地提供给甲方，该等条件包括但不限于开放房型、产品组合、价格政策、奖励、佣金比例、结算底价、礼品、促销、担保条件及七天相关预订条件等。</w:t>
      </w:r>
    </w:p>
    <w:p>
      <w:pPr>
        <w:spacing w:before="97"/>
        <w:ind w:firstLine="482"/>
        <w:rPr>
          <w:b/>
        </w:rPr>
      </w:pPr>
      <w:r>
        <w:rPr>
          <w:b/>
        </w:rPr>
        <w:t>2</w:t>
      </w:r>
      <w:r>
        <w:rPr>
          <w:rFonts w:hint="eastAsia"/>
          <w:b/>
        </w:rPr>
        <w:t>、客房预订及销售</w:t>
      </w:r>
    </w:p>
    <w:p>
      <w:pPr>
        <w:spacing w:before="97"/>
        <w:ind w:firstLine="480"/>
      </w:pPr>
      <w:r>
        <w:rPr>
          <w:rFonts w:hint="eastAsia"/>
        </w:rPr>
        <w:t>（1）预订：乙方给予甲方直连模式，甲方订单通过API直连进入酒店系统自动确认。甲方直连失败订单以传真方式或通过甲方Ebooking系统向乙方客服中心直接进行预订，甲方需得到乙方客服中心确认后方可向客人确认订单。</w:t>
      </w:r>
    </w:p>
    <w:p>
      <w:pPr>
        <w:spacing w:before="97"/>
        <w:ind w:firstLine="480"/>
      </w:pPr>
      <w:r>
        <w:rPr>
          <w:rFonts w:hint="eastAsia"/>
        </w:rPr>
        <w:t>（2）在本协议有效期内，乙方保证每天向甲方提供预留房共计______间。</w:t>
      </w:r>
    </w:p>
    <w:p>
      <w:pPr>
        <w:spacing w:before="97"/>
        <w:ind w:firstLine="480"/>
      </w:pPr>
      <w:r>
        <w:rPr>
          <w:rFonts w:hint="eastAsia"/>
        </w:rPr>
        <w:t>（</w:t>
      </w:r>
      <w:r>
        <w:t>3</w:t>
      </w:r>
      <w:r>
        <w:rPr>
          <w:rFonts w:hint="eastAsia"/>
        </w:rPr>
        <w:t>）确认：对于乙方承诺给甲方的预留房数以内的预订，在甲方向乙方发出订房信息的同时，视同乙方已确认有房可供甲方预订，甲方可直接向客人确认有房，乙方在收到该类预订信息后，应在15分钟内向甲方回复确认“预订信息已收悉”，但乙方的回复不影响订单的生产。对于预留房数以外的预订，乙方应在收到甲方预订单后1小时内给予甲方书面回复；乙方未及时回复的，视为接受甲方预订。超过保留时限的预留房，双方按照正常预订流程执行。</w:t>
      </w:r>
    </w:p>
    <w:p>
      <w:pPr>
        <w:spacing w:before="97"/>
        <w:ind w:firstLine="482"/>
        <w:rPr>
          <w:b/>
        </w:rPr>
      </w:pPr>
      <w:r>
        <w:rPr>
          <w:b/>
        </w:rPr>
        <w:t>3</w:t>
      </w:r>
      <w:r>
        <w:rPr>
          <w:rFonts w:hint="eastAsia"/>
          <w:b/>
        </w:rPr>
        <w:t>、客人入住</w:t>
      </w:r>
    </w:p>
    <w:p>
      <w:pPr>
        <w:spacing w:before="97"/>
        <w:ind w:firstLine="480"/>
      </w:pPr>
      <w:r>
        <w:rPr>
          <w:rFonts w:hint="eastAsia"/>
        </w:rPr>
        <w:t>通过甲方预订的客人在乙方前台凭姓名及身份证办理入住：只要客人按照甲方预订单中标明的日期入住乙方酒店，不论实际入住人姓名、实际入住房型、最晚到店时间等是否与预订单一致，该订单均应视为甲方业绩，其中现付订单，乙方应向甲方支付佣金。</w:t>
      </w:r>
    </w:p>
    <w:p>
      <w:pPr>
        <w:spacing w:before="97"/>
        <w:ind w:firstLine="480"/>
      </w:pPr>
      <w:r>
        <w:rPr>
          <w:rFonts w:hint="eastAsia"/>
        </w:rPr>
        <w:t>当已入住甲方客人要求延住或增加入住房量时，乙方应要求客人直接与甲方预订中心联系，由甲方重新预订并获得确认方可办理；如因特殊情况，乙方可按照汇智售价先予以延住或增加，并计入甲方业绩，同时应立即通知甲方补发预订单。乙方若未能按照上述情况约定处理的，视为切客。</w:t>
      </w:r>
    </w:p>
    <w:p>
      <w:pPr>
        <w:spacing w:before="97"/>
        <w:ind w:firstLine="482"/>
        <w:rPr>
          <w:b/>
        </w:rPr>
      </w:pPr>
      <w:r>
        <w:rPr>
          <w:b/>
        </w:rPr>
        <w:t>4</w:t>
      </w:r>
      <w:r>
        <w:rPr>
          <w:rFonts w:hint="eastAsia"/>
          <w:b/>
        </w:rPr>
        <w:t>、担保订单</w:t>
      </w:r>
    </w:p>
    <w:p>
      <w:pPr>
        <w:spacing w:before="97"/>
        <w:ind w:firstLine="480"/>
      </w:pPr>
      <w:r>
        <w:rPr>
          <w:rFonts w:hint="eastAsia"/>
        </w:rPr>
        <w:t>若双方为前台现付合作，客人若在甲乙双方确认的规定时间内取消担保订单，则甲方及客人将不承担任何责任；所有未进行变更或取消的担保订单预订，乙方应保留房间至次日12:00，客人在此期间到点，乙方必须提供保留的房间。</w:t>
      </w:r>
    </w:p>
    <w:p>
      <w:pPr>
        <w:spacing w:before="97"/>
        <w:ind w:firstLine="482"/>
        <w:rPr>
          <w:b/>
        </w:rPr>
      </w:pPr>
      <w:r>
        <w:rPr>
          <w:b/>
        </w:rPr>
        <w:t>5</w:t>
      </w:r>
      <w:r>
        <w:rPr>
          <w:rFonts w:hint="eastAsia"/>
          <w:b/>
        </w:rPr>
        <w:t>、预订取消</w:t>
      </w:r>
    </w:p>
    <w:p>
      <w:pPr>
        <w:spacing w:before="97"/>
        <w:ind w:firstLine="480"/>
      </w:pPr>
      <w:r>
        <w:rPr>
          <w:rFonts w:hint="eastAsia"/>
        </w:rPr>
        <w:t>如客人要求取消现付预订，而甲方以传真、ebooking或第三方系统向乙方发送取消通知单，取消的订单不视为No-show，甲方无需向乙方支付房费。如发生客人过了最晚取消和修改时间进行取消和修改的担保订单，客人支付给乙方该订单的首晚房费作为过时取消和修改的罚金。除双方另有书面约定外，预订单所载明的客人到点日前一日中午12:00为最晚取消时间。</w:t>
      </w:r>
    </w:p>
    <w:p>
      <w:pPr>
        <w:spacing w:before="97"/>
        <w:ind w:firstLine="482"/>
        <w:rPr>
          <w:b/>
        </w:rPr>
      </w:pPr>
      <w:r>
        <w:rPr>
          <w:b/>
        </w:rPr>
        <w:t>6</w:t>
      </w:r>
      <w:r>
        <w:rPr>
          <w:rFonts w:hint="eastAsia"/>
          <w:b/>
        </w:rPr>
        <w:t>、订单审核</w:t>
      </w:r>
    </w:p>
    <w:p>
      <w:pPr>
        <w:spacing w:before="97"/>
        <w:ind w:firstLine="480"/>
      </w:pPr>
      <w:r>
        <w:rPr>
          <w:rFonts w:hint="eastAsia"/>
        </w:rPr>
        <w:t>乙方应制定专门部门或专人配合甲方进行订单审核工作，审核方式为：系统对接的方式进行日间订单审核。</w:t>
      </w:r>
    </w:p>
    <w:p>
      <w:pPr>
        <w:spacing w:before="97"/>
        <w:ind w:firstLine="480"/>
      </w:pPr>
      <w:r>
        <w:rPr>
          <w:rFonts w:hint="eastAsia"/>
        </w:rPr>
        <w:t>7、</w:t>
      </w:r>
      <w:r>
        <w:t>支付价格及方式</w:t>
      </w:r>
      <w:r>
        <w:rPr>
          <w:rFonts w:hint="eastAsia"/>
        </w:rPr>
        <w:t>经甲方确认的预订，乙方客人无法入住，则甲方应立即为客户免费升级至更高级房型安排入住；或在客人同意的前提下，将客人安排至同区域同等级或更高等级的酒店，并承担因此产生的房价差价。如果客人无法接受上述安排，甲方应向客人如实说明不能兑现预订的具体原因并将上述情况及时通知乙方，甲方并协助乙方取消订单并退费给客人。若因甲方的责任导致乙方客人不能顺利入住，甲方最高赔付乙方客人首晚房费。</w:t>
      </w:r>
    </w:p>
    <w:p>
      <w:pPr>
        <w:spacing w:before="97"/>
        <w:ind w:firstLine="480"/>
      </w:pPr>
      <w:r>
        <w:t>8</w:t>
      </w:r>
      <w:r>
        <w:rPr>
          <w:rFonts w:hint="eastAsia"/>
        </w:rPr>
        <w:t>、确认订单后，甲方在乙方客人入住日期前一（1）天14:00 之前通知乙方无房，则甲方向乙方赔付该订单首晚房费的30%；确认订单后，甲方在乙方客人入住日期前一（1）天14:00 之后通知乙方无房或者乙方客人到店后无房，则甲方向乙方赔付该订单首晚房费。</w:t>
      </w:r>
    </w:p>
    <w:p>
      <w:pPr>
        <w:spacing w:before="97"/>
        <w:ind w:firstLine="480"/>
      </w:pPr>
      <w:r>
        <w:t>9</w:t>
      </w:r>
      <w:r>
        <w:rPr>
          <w:rFonts w:hint="eastAsia"/>
        </w:rPr>
        <w:t>、若乙方未能按照协议规定办理结算手续，经甲方书面通知后三个工作日内无正当理由仍不办理，则甲方有权终止与乙方的委托代理关系，并采取合理措施，行使追讨欠款的权利。</w:t>
      </w:r>
    </w:p>
    <w:p>
      <w:pPr>
        <w:spacing w:before="97"/>
        <w:ind w:firstLine="482"/>
        <w:rPr>
          <w:b/>
        </w:rPr>
      </w:pPr>
      <w:commentRangeStart w:id="1"/>
      <w:r>
        <w:rPr>
          <w:rFonts w:hint="eastAsia"/>
          <w:b/>
        </w:rPr>
        <w:t>1</w:t>
      </w:r>
      <w:r>
        <w:rPr>
          <w:b/>
        </w:rPr>
        <w:t>0</w:t>
      </w:r>
      <w:r>
        <w:rPr>
          <w:rFonts w:hint="eastAsia"/>
          <w:b/>
        </w:rPr>
        <w:t>、</w:t>
      </w:r>
      <w:r>
        <w:rPr>
          <w:b/>
        </w:rPr>
        <w:t>如果因为特别政策或相关行政机构的监管导致客人要求退款</w:t>
      </w:r>
      <w:r>
        <w:rPr>
          <w:rFonts w:hint="eastAsia"/>
          <w:b/>
        </w:rPr>
        <w:t>，</w:t>
      </w:r>
      <w:r>
        <w:rPr>
          <w:b/>
        </w:rPr>
        <w:t>乙方应当于甲方协商处理方式</w:t>
      </w:r>
      <w:r>
        <w:rPr>
          <w:rFonts w:hint="eastAsia"/>
          <w:b/>
        </w:rPr>
        <w:t>，如出现不可避免的损失，乙方应当</w:t>
      </w:r>
      <w:r>
        <w:rPr>
          <w:b/>
        </w:rPr>
        <w:t>承担至少一半的损失</w:t>
      </w:r>
      <w:r>
        <w:rPr>
          <w:rFonts w:hint="eastAsia"/>
          <w:b/>
        </w:rPr>
        <w:t>。</w:t>
      </w:r>
      <w:commentRangeEnd w:id="1"/>
      <w:r>
        <w:rPr>
          <w:rStyle w:val="14"/>
        </w:rPr>
        <w:commentReference w:id="1"/>
      </w:r>
    </w:p>
    <w:p>
      <w:pPr>
        <w:pStyle w:val="2"/>
        <w:numPr>
          <w:ilvl w:val="0"/>
          <w:numId w:val="1"/>
        </w:numPr>
        <w:spacing w:before="326"/>
        <w:ind w:left="0" w:firstLine="482"/>
      </w:pPr>
      <w:commentRangeStart w:id="2"/>
      <w:r>
        <w:t>价格及结算</w:t>
      </w:r>
      <w:commentRangeEnd w:id="2"/>
      <w:r>
        <w:rPr>
          <w:rStyle w:val="14"/>
          <w:b w:val="0"/>
          <w:bCs w:val="0"/>
          <w:kern w:val="2"/>
        </w:rPr>
        <w:commentReference w:id="2"/>
      </w:r>
    </w:p>
    <w:p>
      <w:pPr>
        <w:spacing w:before="97"/>
        <w:ind w:firstLine="482"/>
        <w:rPr>
          <w:rFonts w:hint="eastAsia"/>
          <w:b/>
        </w:rPr>
      </w:pPr>
      <w:r>
        <w:rPr>
          <w:rFonts w:hint="eastAsia"/>
          <w:b/>
        </w:rPr>
        <w:t>1、服务费计算</w:t>
      </w:r>
    </w:p>
    <w:p>
      <w:pPr>
        <w:spacing w:before="0" w:beforeLines="0"/>
        <w:ind w:firstLine="480"/>
        <w:rPr>
          <w:rFonts w:hint="eastAsia"/>
        </w:rPr>
      </w:pPr>
      <w:r>
        <w:t>甲方的服务费采用以下勾选项的</w:t>
      </w:r>
      <w:r>
        <w:rPr>
          <w:rFonts w:hint="eastAsia"/>
        </w:rPr>
        <w:t>方式进行计算：</w:t>
      </w:r>
    </w:p>
    <w:p>
      <w:pPr>
        <w:pStyle w:val="19"/>
        <w:numPr>
          <w:ilvl w:val="0"/>
          <w:numId w:val="2"/>
        </w:numPr>
        <w:spacing w:before="0" w:beforeLines="0"/>
        <w:ind w:left="0" w:firstLine="567" w:firstLineChars="0"/>
        <w:rPr>
          <w:rFonts w:hint="eastAsia"/>
        </w:rPr>
      </w:pPr>
      <w:r>
        <w:rPr>
          <w:rFonts w:hint="eastAsia"/>
        </w:rPr>
        <w:t>（1）</w:t>
      </w:r>
      <w:r>
        <w:t>每月基础服务费</w:t>
      </w:r>
      <w:r>
        <w:rPr>
          <w:rFonts w:hint="eastAsia"/>
        </w:rPr>
        <w:t>【】元；</w:t>
      </w:r>
    </w:p>
    <w:p>
      <w:pPr>
        <w:pStyle w:val="19"/>
        <w:numPr>
          <w:ilvl w:val="0"/>
          <w:numId w:val="2"/>
        </w:numPr>
        <w:spacing w:before="0" w:beforeLines="0"/>
        <w:ind w:left="0" w:firstLine="567" w:firstLineChars="0"/>
      </w:pPr>
      <w:r>
        <w:rPr>
          <w:rFonts w:hint="eastAsia"/>
        </w:rPr>
        <w:t>（2）甲方售卖价格与乙方提供的底价之间的差额为甲方服务费。</w:t>
      </w:r>
    </w:p>
    <w:p>
      <w:pPr>
        <w:pStyle w:val="19"/>
        <w:numPr>
          <w:ilvl w:val="0"/>
          <w:numId w:val="2"/>
        </w:numPr>
        <w:spacing w:before="0" w:beforeLines="0"/>
        <w:ind w:left="0" w:firstLine="567" w:firstLineChars="0"/>
        <w:rPr>
          <w:rFonts w:hint="eastAsia"/>
        </w:rPr>
      </w:pPr>
      <w:r>
        <w:rPr>
          <w:rFonts w:hint="eastAsia"/>
        </w:rPr>
        <w:t>（3）第（1）、（2）种结合的方式。</w:t>
      </w:r>
    </w:p>
    <w:p>
      <w:pPr>
        <w:spacing w:before="97"/>
        <w:ind w:firstLine="482"/>
        <w:rPr>
          <w:b/>
        </w:rPr>
      </w:pPr>
      <w:r>
        <w:rPr>
          <w:rFonts w:hint="eastAsia"/>
          <w:b/>
        </w:rPr>
        <w:t>2、结算周期</w:t>
      </w:r>
    </w:p>
    <w:p>
      <w:pPr>
        <w:spacing w:before="97"/>
        <w:ind w:firstLine="480"/>
        <w:rPr>
          <w:rFonts w:hint="eastAsia"/>
        </w:rPr>
      </w:pPr>
      <w:r>
        <w:t>双方确定甲方的服务费结算周期为月结。</w:t>
      </w:r>
    </w:p>
    <w:p>
      <w:pPr>
        <w:spacing w:before="97"/>
        <w:ind w:firstLine="482"/>
        <w:rPr>
          <w:b/>
        </w:rPr>
      </w:pPr>
      <w:r>
        <w:rPr>
          <w:rFonts w:hint="eastAsia"/>
          <w:b/>
        </w:rPr>
        <w:t>4、销售额的确认</w:t>
      </w:r>
    </w:p>
    <w:p>
      <w:pPr>
        <w:spacing w:before="97"/>
        <w:ind w:firstLine="480"/>
      </w:pPr>
      <w:r>
        <w:rPr>
          <w:rFonts w:hint="eastAsia"/>
        </w:rPr>
        <w:t>双方方同意，甲方与乙方每月10日前基于甲方与乙方各门店确认的订单确认结果，共同确认上一个自然月甲方的销售量。</w:t>
      </w:r>
    </w:p>
    <w:p>
      <w:pPr>
        <w:adjustRightInd w:val="0"/>
        <w:spacing w:before="97"/>
        <w:ind w:firstLine="480"/>
      </w:pPr>
      <w:r>
        <w:t>双方确定</w:t>
      </w:r>
      <w:r>
        <w:rPr>
          <w:rFonts w:hint="eastAsia"/>
        </w:rPr>
        <w:t>，</w:t>
      </w:r>
      <w:r>
        <w:t>每月的订单数额按照以下勾选方式进行确认</w:t>
      </w:r>
      <w:r>
        <w:rPr>
          <w:rFonts w:hint="eastAsia"/>
        </w:rPr>
        <w:t>：</w:t>
      </w:r>
    </w:p>
    <w:p>
      <w:pPr>
        <w:spacing w:before="0" w:beforeLines="0"/>
        <w:ind w:firstLine="480"/>
        <w:rPr>
          <w:rFonts w:hint="eastAsia"/>
        </w:rPr>
      </w:pPr>
      <w:r>
        <w:rPr>
          <w:rFonts w:hint="eastAsia"/>
        </w:rPr>
        <w:t>□ 乙方于每月5日（节假日顺延）前发送上一结算周期内甲方客人入住清单（指已入住且离店客人的房费）到甲方进行双方对账确认；</w:t>
      </w:r>
    </w:p>
    <w:p>
      <w:pPr>
        <w:spacing w:before="0" w:beforeLines="0"/>
        <w:ind w:firstLine="480"/>
      </w:pPr>
      <w:r>
        <w:rPr>
          <w:rFonts w:hint="eastAsia"/>
        </w:rPr>
        <w:t>□ 甲方于每月5日（节假日顺延）前向乙方提供上一结算周期内甲方客人入住清单（指已入住且离店客人的房费）供乙方对账。</w:t>
      </w:r>
    </w:p>
    <w:p>
      <w:pPr>
        <w:spacing w:before="97"/>
        <w:ind w:firstLine="480"/>
      </w:pPr>
      <w:r>
        <w:rPr>
          <w:rFonts w:hint="eastAsia"/>
        </w:rPr>
        <w:t>双方同意，如有跨月份的订房，计入下月份；当双方统计的房晚数有出入时，双方将重新核实有疑问订单并以客人真实入住情况为准。</w:t>
      </w:r>
    </w:p>
    <w:p>
      <w:pPr>
        <w:spacing w:before="97"/>
        <w:ind w:firstLine="482"/>
        <w:rPr>
          <w:b/>
        </w:rPr>
      </w:pPr>
      <w:r>
        <w:rPr>
          <w:b/>
        </w:rPr>
        <w:t>5</w:t>
      </w:r>
      <w:r>
        <w:rPr>
          <w:rFonts w:hint="eastAsia"/>
          <w:b/>
        </w:rPr>
        <w:t>、支付时间</w:t>
      </w:r>
    </w:p>
    <w:p>
      <w:pPr>
        <w:spacing w:before="97"/>
        <w:ind w:firstLine="480"/>
      </w:pPr>
      <w:r>
        <w:rPr>
          <w:rFonts w:hint="eastAsia"/>
        </w:rPr>
        <w:t>经双方核对无误后，乙方酒店开具结算金额的增值税普通发票给甲方并邮寄给甲方，甲方在签收乙方提供的发票之日起，把上一个月的所有房费底价结算金额在7个工作日内完成汇款给乙方各门店收款账户，甲方的开票信息为：</w:t>
      </w:r>
    </w:p>
    <w:p>
      <w:pPr>
        <w:spacing w:before="97"/>
        <w:ind w:firstLine="480"/>
      </w:pPr>
      <w:r>
        <w:rPr>
          <w:rFonts w:hint="eastAsia"/>
        </w:rPr>
        <w:t>【发票信息】</w:t>
      </w:r>
    </w:p>
    <w:p>
      <w:pPr>
        <w:spacing w:before="97"/>
        <w:ind w:firstLine="480"/>
      </w:pPr>
      <w:r>
        <w:t>6</w:t>
      </w:r>
      <w:r>
        <w:rPr>
          <w:rFonts w:hint="eastAsia"/>
        </w:rPr>
        <w:t>、乙方收款账户信息如下：</w:t>
      </w:r>
    </w:p>
    <w:p>
      <w:pPr>
        <w:spacing w:before="97"/>
        <w:ind w:firstLine="480"/>
      </w:pPr>
      <w:r>
        <w:t>账户名称</w:t>
      </w:r>
      <w:r>
        <w:rPr>
          <w:rFonts w:hint="eastAsia"/>
        </w:rPr>
        <w:t>：</w:t>
      </w:r>
    </w:p>
    <w:p>
      <w:pPr>
        <w:spacing w:before="97"/>
        <w:ind w:firstLine="480"/>
      </w:pPr>
      <w:r>
        <w:t>账号</w:t>
      </w:r>
      <w:r>
        <w:rPr>
          <w:rFonts w:hint="eastAsia"/>
        </w:rPr>
        <w:t>：</w:t>
      </w:r>
    </w:p>
    <w:p>
      <w:pPr>
        <w:spacing w:before="97"/>
        <w:ind w:firstLine="480"/>
        <w:rPr>
          <w:rFonts w:hint="eastAsia"/>
        </w:rPr>
      </w:pPr>
      <w:r>
        <w:t>开户银行</w:t>
      </w:r>
      <w:r>
        <w:rPr>
          <w:rFonts w:hint="eastAsia"/>
        </w:rPr>
        <w:t>：</w:t>
      </w:r>
    </w:p>
    <w:p>
      <w:pPr>
        <w:spacing w:before="97"/>
        <w:ind w:firstLine="480"/>
      </w:pPr>
      <w:r>
        <w:rPr>
          <w:rFonts w:hint="eastAsia"/>
        </w:rPr>
        <w:t>乙方须确保提供给甲方的账户、开票及其他信息的正确性，否则由此引起的结果由乙方承担责任。如乙方变更如下收款账户信息应提前五个工作日告知对方，否则自行承担由此造成的损失。</w:t>
      </w:r>
    </w:p>
    <w:p>
      <w:pPr>
        <w:spacing w:before="97"/>
        <w:ind w:firstLine="480"/>
      </w:pPr>
      <w:r>
        <w:t>7</w:t>
      </w:r>
      <w:r>
        <w:rPr>
          <w:rFonts w:hint="eastAsia"/>
        </w:rPr>
        <w:t>、甲方向甲方客人收取房费；娱乐、酒水、通讯等杂费由乙方直接向客人收取，与甲方无关。</w:t>
      </w:r>
    </w:p>
    <w:p>
      <w:pPr>
        <w:pStyle w:val="2"/>
        <w:numPr>
          <w:ilvl w:val="0"/>
          <w:numId w:val="1"/>
        </w:numPr>
        <w:spacing w:before="326"/>
        <w:ind w:left="0" w:firstLine="482"/>
      </w:pPr>
      <w:r>
        <w:rPr>
          <w:rFonts w:hint="eastAsia"/>
        </w:rPr>
        <w:t>合作期限</w:t>
      </w:r>
    </w:p>
    <w:p>
      <w:pPr>
        <w:spacing w:before="97"/>
        <w:ind w:firstLine="482"/>
        <w:rPr>
          <w:b/>
        </w:rPr>
      </w:pPr>
      <w:r>
        <w:rPr>
          <w:rFonts w:hint="eastAsia"/>
          <w:b/>
        </w:rPr>
        <w:t>1、双方的合作期限自【】年【】月【】日起至【】年【】月【】日止；</w:t>
      </w:r>
    </w:p>
    <w:p>
      <w:pPr>
        <w:spacing w:before="97"/>
        <w:ind w:firstLine="480"/>
      </w:pPr>
      <w:r>
        <w:rPr>
          <w:rFonts w:hint="eastAsia"/>
        </w:rPr>
        <w:t>2、本协议期限届满时自动终止，期限届满时双方权利义务尚未履行完毕的，双方的合作期限顺延至双方履行完毕；</w:t>
      </w:r>
    </w:p>
    <w:p>
      <w:pPr>
        <w:spacing w:before="97"/>
        <w:ind w:firstLine="480"/>
      </w:pPr>
      <w:r>
        <w:t>3</w:t>
      </w:r>
      <w:r>
        <w:rPr>
          <w:rFonts w:hint="eastAsia"/>
        </w:rPr>
        <w:t>、本协议到期前一个月，双方应就是否继续合作的事宜进行协商，如甲方书面表示希望继续合作的，在同等条件下，乙方应当优先选择甲方进行合作。</w:t>
      </w:r>
    </w:p>
    <w:p>
      <w:pPr>
        <w:pStyle w:val="2"/>
        <w:numPr>
          <w:ilvl w:val="0"/>
          <w:numId w:val="1"/>
        </w:numPr>
        <w:spacing w:before="326"/>
        <w:ind w:left="0" w:firstLine="482"/>
      </w:pPr>
      <w:commentRangeStart w:id="3"/>
      <w:r>
        <w:rPr>
          <w:rFonts w:hint="eastAsia"/>
        </w:rPr>
        <w:t>甲方的权利义务</w:t>
      </w:r>
      <w:commentRangeEnd w:id="3"/>
      <w:r>
        <w:rPr>
          <w:rStyle w:val="14"/>
          <w:b w:val="0"/>
          <w:bCs w:val="0"/>
          <w:kern w:val="2"/>
        </w:rPr>
        <w:commentReference w:id="3"/>
      </w:r>
    </w:p>
    <w:p>
      <w:pPr>
        <w:spacing w:before="97"/>
        <w:ind w:firstLine="480"/>
      </w:pPr>
      <w:r>
        <w:rPr>
          <w:rFonts w:hint="eastAsia"/>
        </w:rPr>
        <w:t>【视情况增加】</w:t>
      </w:r>
    </w:p>
    <w:p>
      <w:pPr>
        <w:spacing w:before="97"/>
        <w:ind w:firstLine="480"/>
      </w:pPr>
      <w:r>
        <w:rPr>
          <w:rFonts w:hint="eastAsia"/>
        </w:rPr>
        <w:t>【甲方的免责】因战争、自然灾害、政府行为等非因甲方原因导致的互联网系统故障、互联网通讯提供商故障、黑客攻击或电力部门技术调整或故障等不可抗力因素导致甲方不能履行本协议义务的，甲方无须承担责任。</w:t>
      </w:r>
    </w:p>
    <w:p>
      <w:pPr>
        <w:spacing w:before="97"/>
        <w:ind w:firstLine="480"/>
      </w:pPr>
      <w:r>
        <w:rPr>
          <w:rFonts w:hint="eastAsia"/>
        </w:rPr>
        <w:t>因政策变化或甲方业务方向调整导致的甲方无法履行本协议义务的，甲方无需承担责任。</w:t>
      </w:r>
    </w:p>
    <w:p>
      <w:pPr>
        <w:pStyle w:val="2"/>
        <w:numPr>
          <w:ilvl w:val="0"/>
          <w:numId w:val="1"/>
        </w:numPr>
        <w:spacing w:before="326"/>
        <w:ind w:left="0" w:firstLine="482"/>
      </w:pPr>
      <w:commentRangeStart w:id="4"/>
      <w:r>
        <w:rPr>
          <w:rFonts w:hint="eastAsia"/>
        </w:rPr>
        <w:t>乙方的权力义务</w:t>
      </w:r>
      <w:commentRangeEnd w:id="4"/>
      <w:r>
        <w:rPr>
          <w:rStyle w:val="14"/>
          <w:b w:val="0"/>
          <w:bCs w:val="0"/>
          <w:kern w:val="2"/>
        </w:rPr>
        <w:commentReference w:id="4"/>
      </w:r>
    </w:p>
    <w:p>
      <w:pPr>
        <w:spacing w:before="97"/>
        <w:ind w:firstLine="480"/>
      </w:pPr>
      <w:r>
        <w:t>1</w:t>
      </w:r>
      <w:r>
        <w:rPr>
          <w:rFonts w:hint="eastAsia"/>
        </w:rPr>
        <w:t>、乙方有义务应甲方要求向甲方提供真实正确的企业信息、资质证书和资料进行核查并承担相关责任。</w:t>
      </w:r>
    </w:p>
    <w:p>
      <w:pPr>
        <w:pStyle w:val="2"/>
        <w:numPr>
          <w:ilvl w:val="0"/>
          <w:numId w:val="1"/>
        </w:numPr>
        <w:spacing w:before="326"/>
        <w:ind w:left="0" w:firstLine="482"/>
      </w:pPr>
      <w:r>
        <w:rPr>
          <w:rFonts w:hint="eastAsia"/>
        </w:rPr>
        <w:t>通知</w:t>
      </w:r>
      <w:r>
        <w:t>与送达</w:t>
      </w:r>
    </w:p>
    <w:p>
      <w:pPr>
        <w:spacing w:before="97"/>
        <w:ind w:firstLine="480" w:firstLineChars="0"/>
      </w:pPr>
      <w:r>
        <w:rPr>
          <w:rFonts w:hint="eastAsia"/>
        </w:rPr>
        <w:t>1、任何与本协议各方之间的通知或其他通讯往来，包括但不限于双方的合作联系、法律文书及争议解决时人民法院或仲裁机构的法律文文书送达（以下简称“通知”）等，应当按照下列通讯方式、地址或号码送达至被通知人，方构成一个有效的通知，电子送达与书面送达具有同等法律效力：</w:t>
      </w:r>
    </w:p>
    <w:p>
      <w:pPr>
        <w:spacing w:before="0" w:beforeLines="0"/>
        <w:ind w:firstLine="480"/>
      </w:pPr>
      <w:r>
        <w:rPr>
          <w:rFonts w:hint="eastAsia"/>
        </w:rPr>
        <w:t>（1）甲方联系信息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w:t>
      </w:r>
      <w:r>
        <w:t>2</w:t>
      </w:r>
      <w:r>
        <w:rPr>
          <w:rFonts w:hint="eastAsia"/>
        </w:rPr>
        <w:t>）乙方联系信息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（3）双方约定的在合作中使用的系统。</w:t>
      </w:r>
    </w:p>
    <w:p>
      <w:pPr>
        <w:spacing w:before="97"/>
        <w:ind w:firstLine="480"/>
      </w:pPr>
      <w:r>
        <w:rPr>
          <w:rFonts w:hint="eastAsia"/>
        </w:rPr>
        <w:t>2、前款规定的各种通讯方式应当按照下列方式确定其送达时间：</w:t>
      </w:r>
    </w:p>
    <w:p>
      <w:pPr>
        <w:spacing w:before="0" w:beforeLines="0"/>
        <w:ind w:firstLine="480"/>
      </w:pPr>
      <w:r>
        <w:rPr>
          <w:rFonts w:hint="eastAsia"/>
        </w:rPr>
        <w:t>（1）任何面呈之通知在被通知人签收时视为送达，被通知人未签收的不得视为有效的送达；</w:t>
      </w:r>
    </w:p>
    <w:p>
      <w:pPr>
        <w:spacing w:before="0" w:beforeLines="0"/>
        <w:ind w:firstLine="480"/>
      </w:pPr>
      <w:r>
        <w:rPr>
          <w:rFonts w:hint="eastAsia"/>
        </w:rPr>
        <w:t>（2）任何以邮寄方式进行的通知均应采用挂号快件或特快专递的方式进行，并在投邮48小时后视为已经送达被通知人；</w:t>
      </w:r>
    </w:p>
    <w:p>
      <w:pPr>
        <w:spacing w:before="0" w:beforeLines="0"/>
        <w:ind w:firstLine="480"/>
      </w:pPr>
      <w:r>
        <w:rPr>
          <w:rFonts w:hint="eastAsia"/>
        </w:rPr>
        <w:t>（3）任何以传真、短信、微信、邮件或通过系统发出的通知在发出并取得传送确认时视为送达；</w:t>
      </w:r>
    </w:p>
    <w:p>
      <w:pPr>
        <w:spacing w:before="0" w:beforeLines="0"/>
        <w:ind w:firstLine="480"/>
      </w:pPr>
      <w:r>
        <w:rPr>
          <w:rFonts w:hint="eastAsia"/>
        </w:rPr>
        <w:t>（4）同时采用多种送达方式的，以最快到达的时间为送达时间。</w:t>
      </w:r>
    </w:p>
    <w:p>
      <w:pPr>
        <w:spacing w:before="97"/>
        <w:ind w:firstLine="480"/>
      </w:pPr>
      <w:r>
        <w:rPr>
          <w:rFonts w:hint="eastAsia"/>
        </w:rPr>
        <w:t>3、任何一方的上述通讯信息发生变化时，应当在该变更发生后的7日之内书面通知另一方，否则另一方对于其原通讯方式的通知视为有效通知。</w:t>
      </w:r>
    </w:p>
    <w:p>
      <w:pPr>
        <w:spacing w:before="97"/>
        <w:ind w:firstLine="480"/>
      </w:pPr>
      <w:r>
        <w:rPr>
          <w:rFonts w:hint="eastAsia"/>
        </w:rPr>
        <w:t>4、除本条所列通讯信息外，本协议首部所约定的地址、法定代表人、电话亦为有效的通知送达地址。</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保密条款</w:t>
      </w:r>
    </w:p>
    <w:p>
      <w:pPr>
        <w:spacing w:before="97"/>
        <w:ind w:firstLine="480"/>
      </w:pPr>
      <w:r>
        <w:rPr>
          <w:rFonts w:hint="eastAsia"/>
        </w:rPr>
        <w:t>1、双方均承诺并保证其有义务不向非本协议签署方透露保密信息，该保密信息指由签署本协议的一方向另一方透露的，与双方合作有关的任何口头或书 面形式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pPr>
        <w:spacing w:before="97"/>
        <w:ind w:left="425" w:leftChars="177" w:firstLine="52" w:firstLineChars="22"/>
      </w:pPr>
      <w:r>
        <w:rPr>
          <w:rFonts w:hint="eastAsia"/>
        </w:rPr>
        <w:t>2、对于本协议中描述的保密信息，双方及其代理人、代表应当：</w:t>
      </w:r>
    </w:p>
    <w:p>
      <w:pPr>
        <w:spacing w:before="0" w:beforeLines="0"/>
        <w:ind w:firstLine="480"/>
      </w:pPr>
      <w:r>
        <w:rPr>
          <w:rFonts w:hint="eastAsia"/>
        </w:rPr>
        <w:t>（1）以不低于保护自己保密信息的程度（至少以合理程度）予以保密；</w:t>
      </w:r>
    </w:p>
    <w:p>
      <w:pPr>
        <w:spacing w:before="0" w:beforeLines="0"/>
        <w:ind w:firstLine="480"/>
      </w:pPr>
      <w:r>
        <w:rPr>
          <w:rFonts w:hint="eastAsia"/>
        </w:rPr>
        <w:t>（2）要求获知保密信息的雇员或被委托方对保密信息予以保密；</w:t>
      </w:r>
    </w:p>
    <w:p>
      <w:pPr>
        <w:spacing w:before="0" w:beforeLines="0"/>
        <w:ind w:firstLine="480"/>
      </w:pPr>
      <w:r>
        <w:rPr>
          <w:rFonts w:hint="eastAsia"/>
        </w:rPr>
        <w:t>（3）在必要情况下，根据双方书面商定的方式使用保密信息。</w:t>
      </w:r>
    </w:p>
    <w:p>
      <w:pPr>
        <w:spacing w:before="97"/>
        <w:ind w:firstLine="480"/>
      </w:pPr>
      <w:r>
        <w:rPr>
          <w:rFonts w:hint="eastAsia"/>
        </w:rPr>
        <w:t>3、对于以下信息，双方均免除保密责任：</w:t>
      </w:r>
    </w:p>
    <w:p>
      <w:pPr>
        <w:spacing w:before="0" w:beforeLines="0"/>
        <w:ind w:firstLine="480"/>
      </w:pPr>
      <w:r>
        <w:rPr>
          <w:rFonts w:hint="eastAsia"/>
        </w:rPr>
        <w:t>（1）公众通过合法途径获知的信息；从非本协议签署方获知的，并未违反本协议项下任何保密责任的信息；</w:t>
      </w:r>
    </w:p>
    <w:p>
      <w:pPr>
        <w:spacing w:before="0" w:beforeLines="0"/>
        <w:ind w:firstLine="480"/>
      </w:pPr>
      <w:r>
        <w:rPr>
          <w:rFonts w:hint="eastAsia"/>
        </w:rPr>
        <w:t>（2）为法律或有管辖权的政府部门根据法令所要求透露的信息，或者根据法律程序而要求透露的信息。</w:t>
      </w:r>
    </w:p>
    <w:p>
      <w:pPr>
        <w:spacing w:before="97"/>
        <w:ind w:firstLine="480"/>
      </w:pPr>
      <w:r>
        <w:rPr>
          <w:rFonts w:hint="eastAsia"/>
        </w:rPr>
        <w:t>4、本协议中所有协议条款均属商业秘密，未经对方同意，任何一方不能以任何理由向第三方透露。</w:t>
      </w:r>
    </w:p>
    <w:p>
      <w:pPr>
        <w:spacing w:before="97"/>
        <w:ind w:firstLine="480"/>
      </w:pPr>
      <w:r>
        <w:t>5</w:t>
      </w:r>
      <w:r>
        <w:rPr>
          <w:rFonts w:hint="eastAsia"/>
        </w:rPr>
        <w:t>、任何一方违反本条约定的，若视为严重违约。守约方有权以书面形式通知违约方单方终止本协议，同时保留依法采取进一步法律措施的权利，违约方应承担由此给守约方带来的一切损失。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6</w:t>
      </w:r>
      <w:r>
        <w:rPr>
          <w:rFonts w:hint="eastAsia"/>
        </w:rPr>
        <w:t>、本条不因本协议无效、终止、解除或履行完成而失效。</w:t>
      </w:r>
    </w:p>
    <w:p>
      <w:pPr>
        <w:pStyle w:val="2"/>
        <w:numPr>
          <w:ilvl w:val="0"/>
          <w:numId w:val="1"/>
        </w:numPr>
        <w:spacing w:before="326"/>
        <w:ind w:left="0" w:firstLine="482"/>
      </w:pPr>
      <w:r>
        <w:rPr>
          <w:rFonts w:hint="eastAsia"/>
        </w:rPr>
        <w:t>知识产权</w:t>
      </w:r>
    </w:p>
    <w:p>
      <w:pPr>
        <w:spacing w:before="97"/>
        <w:ind w:firstLine="480"/>
      </w:pPr>
      <w:r>
        <w:t>1</w:t>
      </w:r>
      <w:r>
        <w:rPr>
          <w:rFonts w:hint="eastAsia"/>
        </w:rPr>
        <w:t>、任何一方在使用另一方的企业名称、商标、商号、品牌、域名和网站时，应当完全只限于履行本协议中约定的权利义务内容，不得夹带其它业务内容或经营目的。</w:t>
      </w:r>
    </w:p>
    <w:p>
      <w:pPr>
        <w:spacing w:before="97"/>
        <w:ind w:firstLine="480"/>
      </w:pPr>
      <w:r>
        <w:t>2</w:t>
      </w:r>
      <w:r>
        <w:rPr>
          <w:rFonts w:hint="eastAsia"/>
        </w:rPr>
        <w:t>、任何一方可以未经另一方允许在自身的宣传资料中使用另一方的企业名称、商标、商号、品牌、域名和网站，但在使用后应当及时告知另一方。</w:t>
      </w:r>
    </w:p>
    <w:p>
      <w:pPr>
        <w:spacing w:before="97"/>
        <w:ind w:firstLine="480"/>
      </w:pPr>
      <w:r>
        <w:t>3</w:t>
      </w:r>
      <w:r>
        <w:rPr>
          <w:rFonts w:hint="eastAsia"/>
        </w:rPr>
        <w:t>双方承诺在履行本协议期间及在本协议期满后不得对对方所拥有的商标、商号及商誉等进行贬低或者其它任何损害，也不对对方所有的网站、APP等进行任何贬低、抄袭、歪曲、破坏或其它损害。</w:t>
      </w:r>
    </w:p>
    <w:p>
      <w:pPr>
        <w:spacing w:before="97"/>
        <w:ind w:firstLine="480"/>
      </w:pPr>
      <w:r>
        <w:rPr>
          <w:rFonts w:hint="eastAsia"/>
        </w:rPr>
        <w:t>4、任何一方违反本条约定的，若视为严重违约。守约方有权以书面形式通知违约方单方终止本协议，同时保留依法采取进一步法律措施的权利，违约方应承担由此给守约方带来的一切损失。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禁止贿赂、</w:t>
      </w:r>
    </w:p>
    <w:p>
      <w:pPr>
        <w:spacing w:before="97"/>
        <w:ind w:firstLine="480"/>
      </w:pPr>
      <w:r>
        <w:rPr>
          <w:rFonts w:hint="eastAsia"/>
        </w:rPr>
        <w:t>1、任何一方保证不向另一方及与本合作有关的任何非本协议签署方的雇员或管理、工作人员，直接或间接，在账外暗中支付任何佣金、报酬或给予回扣，或提供任何礼品或款待，亦不向另一方及与本合作有关的任何非本协议签署方雇员或管理、工作人员就上述事项达成任何安排，但按照商业惯例赠送小额广告礼品的除外。</w:t>
      </w:r>
    </w:p>
    <w:p>
      <w:pPr>
        <w:spacing w:before="97"/>
        <w:ind w:firstLine="480"/>
      </w:pPr>
      <w:r>
        <w:t>2</w:t>
      </w:r>
      <w:r>
        <w:rPr>
          <w:rFonts w:hint="eastAsia"/>
        </w:rPr>
        <w:t>、若任何一方违反了本条规定，视为严重违约。守约方有权以书面形式通知违约方单方终止本协议，同时保留依法采取进一步法律措施的权利，违约方应承担由此给守约方带来的一切损失。</w:t>
      </w:r>
    </w:p>
    <w:p>
      <w:pPr>
        <w:spacing w:before="97"/>
        <w:ind w:firstLine="480"/>
      </w:pPr>
      <w:r>
        <w:t>3</w:t>
      </w:r>
      <w:r>
        <w:rPr>
          <w:rFonts w:hint="eastAsia"/>
        </w:rPr>
        <w:t>、本条不因本协议无效、终止、解除或履行完成而失效。</w:t>
      </w:r>
    </w:p>
    <w:p>
      <w:pPr>
        <w:pStyle w:val="2"/>
        <w:numPr>
          <w:ilvl w:val="0"/>
          <w:numId w:val="1"/>
        </w:numPr>
        <w:spacing w:before="326"/>
        <w:ind w:left="0" w:firstLine="482"/>
      </w:pPr>
      <w:r>
        <w:rPr>
          <w:rFonts w:hint="eastAsia"/>
        </w:rPr>
        <w:t>禁止雇</w:t>
      </w:r>
      <w:r>
        <w:rPr>
          <w:rStyle w:val="17"/>
          <w:rFonts w:hint="eastAsia"/>
          <w:b/>
          <w:bCs w:val="0"/>
        </w:rPr>
        <w:t>佣</w:t>
      </w:r>
      <w:r>
        <w:rPr>
          <w:rFonts w:hint="eastAsia"/>
        </w:rPr>
        <w:t>条款</w:t>
      </w:r>
    </w:p>
    <w:p>
      <w:pPr>
        <w:spacing w:before="97"/>
        <w:ind w:firstLine="482"/>
      </w:pPr>
      <w:r>
        <w:rPr>
          <w:rFonts w:hint="eastAsia"/>
          <w:b/>
        </w:rPr>
        <w:t>1、本协议有效期内及协议履行完毕、</w:t>
      </w:r>
      <w:commentRangeStart w:id="5"/>
      <w:r>
        <w:rPr>
          <w:rFonts w:hint="eastAsia"/>
          <w:b/>
        </w:rPr>
        <w:t>终止或解除后2年内</w:t>
      </w:r>
      <w:commentRangeEnd w:id="5"/>
      <w:r>
        <w:rPr>
          <w:rStyle w:val="14"/>
        </w:rPr>
        <w:commentReference w:id="5"/>
      </w:r>
      <w:r>
        <w:rPr>
          <w:rFonts w:hint="eastAsia"/>
        </w:rPr>
        <w:t>，任何一方不得雇佣另一方的任何员工，或唆使、引诱另一方员工离职，但任何一方书面获得另一方许可的除外。</w:t>
      </w:r>
    </w:p>
    <w:p>
      <w:pPr>
        <w:spacing w:before="97"/>
        <w:ind w:firstLine="480"/>
      </w:pPr>
      <w:r>
        <w:rPr>
          <w:rFonts w:hint="eastAsia"/>
        </w:rPr>
        <w:t>2、若任何一方违反了本条规定，视为严重违约。在合同有效期内，守约方有权以书面形式通知违约方单方终止本协议，同时保留依法采取进一步法律措施的权利，违约方应承担由此给守约方带来的一切损失。</w:t>
      </w:r>
    </w:p>
    <w:p>
      <w:pPr>
        <w:pStyle w:val="2"/>
        <w:numPr>
          <w:ilvl w:val="0"/>
          <w:numId w:val="1"/>
        </w:numPr>
        <w:spacing w:before="326"/>
        <w:ind w:left="0" w:firstLine="482"/>
      </w:pPr>
      <w:r>
        <w:t>权利让与</w:t>
      </w:r>
    </w:p>
    <w:p>
      <w:pPr>
        <w:spacing w:before="97"/>
        <w:ind w:firstLine="480"/>
      </w:pPr>
      <w:r>
        <w:rPr>
          <w:rFonts w:hint="eastAsia"/>
        </w:rPr>
        <w:t>1、合作期间内，任何一方不得因另一方单位名称的变更或者法定代表人、负责人和承办人等事项的变动而不履行本协议所规定的内容。</w:t>
      </w:r>
    </w:p>
    <w:p>
      <w:pPr>
        <w:spacing w:before="97"/>
        <w:ind w:firstLine="480"/>
      </w:pPr>
      <w:r>
        <w:t>2</w:t>
      </w:r>
      <w:r>
        <w:rPr>
          <w:rFonts w:hint="eastAsia"/>
        </w:rPr>
        <w:t>、除本协议约定情形外，任何一方在未经另一方事先书面同意的情况下，均不得将本协议项下地位或本协议项下权利义务向第三方转让、提供担保或以其他方法进行处分，亦不得让第三方承继。</w:t>
      </w:r>
    </w:p>
    <w:p>
      <w:pPr>
        <w:spacing w:before="97"/>
        <w:ind w:firstLine="480"/>
      </w:pPr>
      <w:r>
        <w:rPr>
          <w:rFonts w:hint="eastAsia"/>
        </w:rPr>
        <w:t>3、如甲方因为政策变动或自身的融资发展需要，可以将本协议相关的权利义务转移至甲方的关联方，并及时通知乙方，乙方再收到甲方的通知后视为同意相关权利义务的转移，同时可以向甲方提出另行与关联方签署合作协议的要求，甲方应当尽力促使其关联方与乙方签署合作协议。</w:t>
      </w:r>
    </w:p>
    <w:p>
      <w:pPr>
        <w:pStyle w:val="2"/>
        <w:numPr>
          <w:ilvl w:val="0"/>
          <w:numId w:val="1"/>
        </w:numPr>
        <w:spacing w:before="326"/>
        <w:ind w:left="0" w:firstLine="482"/>
      </w:pPr>
      <w:r>
        <w:rPr>
          <w:rFonts w:hint="eastAsia"/>
        </w:rPr>
        <w:t>违约责任</w:t>
      </w:r>
    </w:p>
    <w:p>
      <w:pPr>
        <w:spacing w:before="97"/>
        <w:ind w:firstLine="480"/>
      </w:pPr>
      <w:r>
        <w:t>除本协议另有约定外</w:t>
      </w:r>
      <w:r>
        <w:rPr>
          <w:rFonts w:hint="eastAsia"/>
        </w:rPr>
        <w:t>，</w:t>
      </w:r>
      <w:r>
        <w:t>任何一方违反本协议约定的</w:t>
      </w:r>
      <w:r>
        <w:rPr>
          <w:rFonts w:hint="eastAsia"/>
        </w:rPr>
        <w:t>，</w:t>
      </w:r>
      <w:r>
        <w:t>应当全额赔偿另一方因此而遭受的所有损失</w:t>
      </w:r>
      <w:r>
        <w:rPr>
          <w:rFonts w:hint="eastAsia"/>
        </w:rPr>
        <w:t>，以及守约方为了弥补、挽回损失而支出的诉讼费用、律师费用、鉴定费用、交通及餐饮等一切纠纷解决的相关费用。</w:t>
      </w:r>
    </w:p>
    <w:p>
      <w:pPr>
        <w:pStyle w:val="2"/>
        <w:numPr>
          <w:ilvl w:val="0"/>
          <w:numId w:val="1"/>
        </w:numPr>
        <w:spacing w:before="326"/>
        <w:ind w:left="0" w:firstLine="482"/>
      </w:pPr>
      <w:r>
        <w:rPr>
          <w:rFonts w:hint="eastAsia"/>
        </w:rPr>
        <w:t>不可抗力</w:t>
      </w:r>
    </w:p>
    <w:p>
      <w:pPr>
        <w:spacing w:before="97"/>
        <w:ind w:firstLine="480"/>
      </w:pPr>
      <w:r>
        <w:rPr>
          <w:rFonts w:hint="eastAsia"/>
        </w:rPr>
        <w:t>由于战争、地震、雷击、水灾、火灾、政府行为等不可抗力原因致使双方方不能按约定履行协议，则本协议的履行时间应予以延期，双方均不对因不可抗力造成的损失承担责任。若不可抗力事件致使协议履行延期超过三个月的，本协议任何一方有权书面通知另一方立即终止本协议而无需承担违约责任。受影响的一方应在不可抗力发生后尽快以传真或电子邮件通知对方，并在有关机关出具证明书后三个工作日内以最快方式向对方提供一切相关材料。</w:t>
      </w:r>
    </w:p>
    <w:p>
      <w:pPr>
        <w:pStyle w:val="2"/>
        <w:numPr>
          <w:ilvl w:val="0"/>
          <w:numId w:val="1"/>
        </w:numPr>
        <w:spacing w:before="326"/>
        <w:ind w:left="0" w:firstLine="482"/>
      </w:pPr>
      <w:r>
        <w:rPr>
          <w:rFonts w:hint="eastAsia"/>
        </w:rPr>
        <w:t>协议的变更、解除及终止</w:t>
      </w:r>
    </w:p>
    <w:p>
      <w:pPr>
        <w:spacing w:before="97"/>
        <w:ind w:firstLine="480"/>
      </w:pPr>
      <w:r>
        <w:t>1</w:t>
      </w:r>
      <w:r>
        <w:rPr>
          <w:rFonts w:hint="eastAsia"/>
        </w:rPr>
        <w:t>、协议期间，任何一方欲协商变更、解除及终止本协议的，需提前一个月向另一方书面提出，经双方协商一致并签署书面补充协议方可变更、解除及终止本协议；若任何一方未经对方书面同意，擅自变更或终止本协议，则需赔偿另一方因此而遭受的经济及声誉损失。</w:t>
      </w:r>
    </w:p>
    <w:p>
      <w:pPr>
        <w:spacing w:before="0" w:beforeLines="0"/>
        <w:ind w:firstLine="480"/>
      </w:pPr>
      <w:r>
        <w:t>2</w:t>
      </w:r>
      <w:r>
        <w:rPr>
          <w:rFonts w:hint="eastAsia"/>
        </w:rPr>
        <w:t>、除本协议另有约定外，下列情况下，甲方向乙方提出变更、解除或终止本协议的请求的双方应立即就协议的变更、</w:t>
      </w:r>
      <w:r>
        <w:t>解除或终止进行协商</w:t>
      </w:r>
      <w:r>
        <w:rPr>
          <w:rFonts w:hint="eastAsia"/>
        </w:rPr>
        <w:t>：</w:t>
      </w:r>
    </w:p>
    <w:p>
      <w:pPr>
        <w:spacing w:before="0" w:beforeLines="0"/>
        <w:ind w:firstLine="480"/>
      </w:pPr>
      <w:r>
        <w:rPr>
          <w:rFonts w:hint="eastAsia"/>
        </w:rPr>
        <w:t>（1）协议签署地的法律或者法规与本协议发生冲突；</w:t>
      </w:r>
    </w:p>
    <w:p>
      <w:pPr>
        <w:spacing w:before="0" w:beforeLines="0"/>
        <w:ind w:firstLine="480"/>
      </w:pPr>
      <w:r>
        <w:rPr>
          <w:rFonts w:hint="eastAsia"/>
        </w:rPr>
        <w:t>（2）由于旅行行业管理机构的行为而导致其它旅行供应商付给甲方代理费用发生变更；</w:t>
      </w:r>
    </w:p>
    <w:p>
      <w:pPr>
        <w:spacing w:before="0" w:beforeLines="0"/>
        <w:ind w:firstLine="480"/>
      </w:pPr>
      <w:r>
        <w:rPr>
          <w:rFonts w:hint="eastAsia"/>
        </w:rPr>
        <w:t>（3）甲方政府主管部门的行政费用发生变化，使得甲方无法继续开展业务。</w:t>
      </w:r>
    </w:p>
    <w:p>
      <w:pPr>
        <w:spacing w:before="0" w:beforeLines="0"/>
        <w:ind w:firstLine="480"/>
      </w:pPr>
      <w:r>
        <w:rPr>
          <w:rFonts w:hint="eastAsia"/>
        </w:rPr>
        <w:t>若双方协商无法达成一致，则本协议自甲方提出书面终止要求一个月之后终止。</w:t>
      </w:r>
    </w:p>
    <w:p>
      <w:pPr>
        <w:spacing w:before="97"/>
        <w:ind w:firstLine="480"/>
      </w:pPr>
      <w:r>
        <w:t>3</w:t>
      </w:r>
      <w:r>
        <w:rPr>
          <w:rFonts w:hint="eastAsia"/>
        </w:rPr>
        <w:t>、除本协议另有约定外，如果任何一方资不抵债，或被进行清算，或终止经营，或提出破产申请/被提出破产申请，或被告破产，或为债权人利益进行转让，另一方均有权通过书面通知立即终止本协议而不需承担任何额外责任，终止同时送达时本协议终止。</w:t>
      </w:r>
    </w:p>
    <w:p>
      <w:pPr>
        <w:pStyle w:val="2"/>
        <w:numPr>
          <w:ilvl w:val="0"/>
          <w:numId w:val="1"/>
        </w:numPr>
        <w:spacing w:before="326"/>
        <w:ind w:left="0" w:firstLine="482"/>
      </w:pPr>
      <w:r>
        <w:rPr>
          <w:rFonts w:hint="eastAsia"/>
        </w:rPr>
        <w:t>协议的弃权和可分割性</w:t>
      </w:r>
    </w:p>
    <w:p>
      <w:pPr>
        <w:spacing w:before="97"/>
        <w:ind w:firstLine="480"/>
      </w:pPr>
      <w:r>
        <w:rPr>
          <w:rFonts w:hint="eastAsia"/>
        </w:rPr>
        <w:t>1、本协议的任何一方延迟或不行使本协议约定的权利或补救措施的，不视为对相关权利的放弃。</w:t>
      </w:r>
    </w:p>
    <w:p>
      <w:pPr>
        <w:spacing w:before="97"/>
        <w:ind w:firstLine="480"/>
      </w:pPr>
      <w:r>
        <w:rPr>
          <w:rFonts w:hint="eastAsia"/>
        </w:rPr>
        <w:t>2、</w:t>
      </w:r>
      <w:r>
        <w:t>单独或部分行使本协议约定的任何权利或补救措施的</w:t>
      </w:r>
      <w:r>
        <w:rPr>
          <w:rFonts w:hint="eastAsia"/>
        </w:rPr>
        <w:t>，</w:t>
      </w:r>
      <w:r>
        <w:t>其根据本协议享有的其他权利或补救措施不受影响</w:t>
      </w:r>
      <w:r>
        <w:rPr>
          <w:rFonts w:hint="eastAsia"/>
        </w:rPr>
        <w:t>。</w:t>
      </w:r>
    </w:p>
    <w:p>
      <w:pPr>
        <w:spacing w:before="97"/>
        <w:ind w:firstLine="480"/>
      </w:pPr>
      <w:r>
        <w:rPr>
          <w:rFonts w:hint="eastAsia"/>
        </w:rPr>
        <w:t>3、</w:t>
      </w:r>
      <w:r>
        <w:t>任何一方放弃法律法规规定的权利</w:t>
      </w:r>
      <w:r>
        <w:rPr>
          <w:rFonts w:hint="eastAsia"/>
        </w:rPr>
        <w:t>、</w:t>
      </w:r>
      <w:r>
        <w:t>权力及补救措施的</w:t>
      </w:r>
      <w:r>
        <w:rPr>
          <w:rFonts w:hint="eastAsia"/>
        </w:rPr>
        <w:t>，</w:t>
      </w:r>
      <w:r>
        <w:t>必须以书面形式作出承诺</w:t>
      </w:r>
      <w:r>
        <w:rPr>
          <w:rFonts w:hint="eastAsia"/>
        </w:rPr>
        <w:t>，</w:t>
      </w:r>
      <w:r>
        <w:t>加盖公章并经授权代表签字后生效</w:t>
      </w:r>
      <w:r>
        <w:rPr>
          <w:rFonts w:hint="eastAsia"/>
        </w:rPr>
        <w:t>。</w:t>
      </w:r>
    </w:p>
    <w:p>
      <w:pPr>
        <w:spacing w:before="97"/>
        <w:ind w:firstLine="480"/>
      </w:pPr>
      <w:r>
        <w:rPr>
          <w:rFonts w:hint="eastAsia"/>
        </w:rPr>
        <w:t>4、</w:t>
      </w:r>
      <w:r>
        <w:t>本协议的部分内容在任何时候因根据任何有关司法辖区的法律被认定违法</w:t>
      </w:r>
      <w:r>
        <w:rPr>
          <w:rFonts w:hint="eastAsia"/>
        </w:rPr>
        <w:t>、</w:t>
      </w:r>
      <w:r>
        <w:t>无效或不能履行</w:t>
      </w:r>
      <w:r>
        <w:rPr>
          <w:rFonts w:hint="eastAsia"/>
        </w:rPr>
        <w:t>的，不影响其他协议内容的履行。</w:t>
      </w:r>
    </w:p>
    <w:p>
      <w:pPr>
        <w:pStyle w:val="2"/>
        <w:numPr>
          <w:ilvl w:val="0"/>
          <w:numId w:val="1"/>
        </w:numPr>
        <w:spacing w:before="326"/>
        <w:ind w:left="0" w:firstLine="482"/>
      </w:pPr>
      <w:r>
        <w:rPr>
          <w:rFonts w:hint="eastAsia"/>
        </w:rPr>
        <w:t>附加文本的效力</w:t>
      </w:r>
    </w:p>
    <w:p>
      <w:pPr>
        <w:spacing w:before="97"/>
        <w:ind w:firstLine="480"/>
      </w:pPr>
      <w:r>
        <w:t>1</w:t>
      </w:r>
      <w:r>
        <w:rPr>
          <w:rFonts w:hint="eastAsia"/>
        </w:rPr>
        <w:t>、本协议签署后，双方可以签署补充协议或以邮件的方式，约定产品、价格、预订流程方面的变更。多个补充协议或邮件内容与本协议或其他补充协议或邮件内容有冲突的，以较后者为准。</w:t>
      </w:r>
    </w:p>
    <w:p>
      <w:pPr>
        <w:spacing w:before="97"/>
        <w:ind w:firstLine="480"/>
      </w:pPr>
      <w:r>
        <w:t>2</w:t>
      </w:r>
      <w:r>
        <w:rPr>
          <w:rFonts w:hint="eastAsia"/>
        </w:rPr>
        <w:t>、本协议如有附件，也同为本协议不可分割的一部分，具备同等法律效力。</w:t>
      </w:r>
    </w:p>
    <w:p>
      <w:pPr>
        <w:pStyle w:val="2"/>
        <w:numPr>
          <w:ilvl w:val="0"/>
          <w:numId w:val="1"/>
        </w:numPr>
        <w:spacing w:before="326"/>
        <w:ind w:left="0" w:firstLine="482"/>
      </w:pPr>
      <w:r>
        <w:t>法律适用</w:t>
      </w:r>
    </w:p>
    <w:p>
      <w:pPr>
        <w:spacing w:before="97"/>
        <w:ind w:firstLine="480"/>
      </w:pPr>
      <w:r>
        <w:rPr>
          <w:rFonts w:hint="eastAsia"/>
        </w:rPr>
        <w:t>双方一致确定，本协议的效力、履行、解释及争议解决均适用中国法律。</w:t>
      </w:r>
    </w:p>
    <w:p>
      <w:pPr>
        <w:pStyle w:val="2"/>
        <w:numPr>
          <w:ilvl w:val="0"/>
          <w:numId w:val="1"/>
        </w:numPr>
        <w:spacing w:before="326"/>
        <w:ind w:left="0" w:firstLine="482"/>
      </w:pPr>
      <w:r>
        <w:rPr>
          <w:rFonts w:hint="eastAsia"/>
        </w:rPr>
        <w:t>争议解决</w:t>
      </w:r>
    </w:p>
    <w:p>
      <w:pPr>
        <w:spacing w:before="97"/>
        <w:ind w:firstLine="480"/>
      </w:pPr>
      <w:r>
        <w:rPr>
          <w:rFonts w:hint="eastAsia"/>
        </w:rPr>
        <w:t>1、因本协议的签订、效力、履行、解释或因与本协议的其他事项而产生的任何争议应立即由双方友好协商解决。任何一方向另一方送达协商通知时，协商应立即开始进行。</w:t>
      </w:r>
    </w:p>
    <w:p>
      <w:pPr>
        <w:spacing w:before="97"/>
        <w:ind w:firstLine="480"/>
      </w:pPr>
      <w:r>
        <w:rPr>
          <w:rFonts w:hint="eastAsia"/>
        </w:rPr>
        <w:t>2、协商通知送达后三十（30）日内争议仍无法得到解决，任何一方可选择向协议签署地人民法院提起诉讼。</w:t>
      </w:r>
    </w:p>
    <w:p>
      <w:pPr>
        <w:pStyle w:val="2"/>
        <w:numPr>
          <w:ilvl w:val="0"/>
          <w:numId w:val="1"/>
        </w:numPr>
        <w:spacing w:before="326"/>
        <w:ind w:left="0" w:firstLine="482"/>
      </w:pPr>
      <w:r>
        <w:rPr>
          <w:rFonts w:hint="eastAsia"/>
        </w:rPr>
        <w:t>协议的生效</w:t>
      </w:r>
    </w:p>
    <w:p>
      <w:pPr>
        <w:spacing w:before="97"/>
        <w:ind w:firstLine="480"/>
      </w:pPr>
      <w:r>
        <w:rPr>
          <w:rFonts w:hint="eastAsia"/>
        </w:rPr>
        <w:t>1、本协议一式两份，双方各执一份，具有同等效力。本协议经双方盖章或签字后生效，至双方合作期满为止。</w:t>
      </w:r>
    </w:p>
    <w:p>
      <w:pPr>
        <w:spacing w:before="97"/>
        <w:ind w:firstLine="482"/>
        <w:rPr>
          <w:b/>
        </w:rPr>
      </w:pPr>
      <w:r>
        <w:rPr>
          <w:rFonts w:hint="eastAsia"/>
          <w:b/>
        </w:rPr>
        <w:t>2、本协议取代双方之前关于合作事项的任何口头和书面约定。</w:t>
      </w:r>
    </w:p>
    <w:p>
      <w:pPr>
        <w:spacing w:before="97"/>
        <w:ind w:firstLine="480"/>
      </w:pPr>
      <w:r>
        <w:rPr>
          <w:rFonts w:hint="eastAsia"/>
        </w:rPr>
        <w:t>（以下无正文，为协议双方之签署）</w:t>
      </w:r>
    </w:p>
    <w:p>
      <w:pPr>
        <w:spacing w:before="489" w:beforeLines="150"/>
        <w:ind w:firstLine="480"/>
      </w:pPr>
      <w:r>
        <w:rPr>
          <w:rFonts w:hint="eastAsia"/>
        </w:rPr>
        <w:t>甲方（盖章）：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p>
      <w:pPr>
        <w:spacing w:before="489" w:beforeLines="150"/>
        <w:ind w:firstLine="480"/>
      </w:pPr>
      <w:r>
        <w:rPr>
          <w:rFonts w:hint="eastAsia"/>
        </w:rPr>
        <w:t>乙方（盖章）：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sectPr>
      <w:pgSz w:w="11906" w:h="16838"/>
      <w:pgMar w:top="1440" w:right="1800" w:bottom="1440" w:left="1800" w:header="283" w:footer="992" w:gutter="0"/>
      <w:cols w:space="425"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F" w:date="2020-07-10T16:00:00Z" w:initials="Pjd">
    <w:p w14:paraId="447734DC">
      <w:pPr>
        <w:pStyle w:val="4"/>
        <w:spacing w:before="97"/>
        <w:ind w:firstLine="420"/>
      </w:pPr>
      <w:r>
        <w:t>该部分请公司结合具体项目的要求进行调整</w:t>
      </w:r>
      <w:r>
        <w:rPr>
          <w:rFonts w:hint="eastAsia"/>
        </w:rPr>
        <w:t>。</w:t>
      </w:r>
    </w:p>
    <w:p w14:paraId="62A430E1">
      <w:pPr>
        <w:pStyle w:val="4"/>
        <w:spacing w:before="97"/>
        <w:ind w:firstLine="480"/>
      </w:pPr>
    </w:p>
    <w:p w14:paraId="16C04E49">
      <w:pPr>
        <w:pStyle w:val="4"/>
        <w:spacing w:before="97"/>
        <w:ind w:firstLine="480"/>
      </w:pPr>
      <w:r>
        <w:t>我们现有的预售</w:t>
      </w:r>
      <w:r>
        <w:rPr>
          <w:rFonts w:hint="eastAsia"/>
        </w:rPr>
        <w:t>、</w:t>
      </w:r>
      <w:r>
        <w:t>日历房仅是在产品类型上有所差异</w:t>
      </w:r>
      <w:r>
        <w:rPr>
          <w:rFonts w:hint="eastAsia"/>
        </w:rPr>
        <w:t>，</w:t>
      </w:r>
      <w:r>
        <w:t>对于双方的合作模式和法律关系的影响不大</w:t>
      </w:r>
      <w:r>
        <w:rPr>
          <w:rFonts w:hint="eastAsia"/>
        </w:rPr>
        <w:t>。</w:t>
      </w:r>
    </w:p>
  </w:comment>
  <w:comment w:id="1" w:author="GF" w:date="2020-07-10T16:39:00Z" w:initials="Pjd">
    <w:p w14:paraId="09103096">
      <w:pPr>
        <w:pStyle w:val="4"/>
        <w:spacing w:before="97"/>
        <w:ind w:firstLine="420"/>
      </w:pPr>
      <w:r>
        <w:t>针对疫情期间的退房问题设置该条</w:t>
      </w:r>
      <w:r>
        <w:rPr>
          <w:rFonts w:hint="eastAsia"/>
        </w:rPr>
        <w:t>。</w:t>
      </w:r>
    </w:p>
  </w:comment>
  <w:comment w:id="2" w:author="GF" w:date="2020-07-10T16:01:00Z" w:initials="Pjd">
    <w:p w14:paraId="0E264EA0">
      <w:pPr>
        <w:pStyle w:val="4"/>
        <w:spacing w:before="97"/>
        <w:ind w:firstLine="420"/>
      </w:pPr>
      <w:r>
        <w:t>该部分请公司结合具体的项目进行调整</w:t>
      </w:r>
      <w:r>
        <w:rPr>
          <w:rFonts w:hint="eastAsia"/>
        </w:rPr>
        <w:t>。</w:t>
      </w:r>
    </w:p>
  </w:comment>
  <w:comment w:id="3" w:author="GF" w:date="2020-07-10T16:02:00Z" w:initials="Pjd">
    <w:p w14:paraId="7B07675F">
      <w:pPr>
        <w:pStyle w:val="4"/>
        <w:spacing w:before="97"/>
        <w:ind w:firstLine="420"/>
      </w:pPr>
      <w:r>
        <w:t>该部分请公司结合具体的项目情况进行调整</w:t>
      </w:r>
      <w:r>
        <w:rPr>
          <w:rFonts w:hint="eastAsia"/>
        </w:rPr>
        <w:t>。</w:t>
      </w:r>
    </w:p>
  </w:comment>
  <w:comment w:id="4" w:author="GF" w:date="2020-07-10T16:02:00Z" w:initials="Pjd">
    <w:p w14:paraId="27466E09">
      <w:pPr>
        <w:pStyle w:val="4"/>
        <w:spacing w:before="97"/>
        <w:ind w:firstLine="420"/>
      </w:pPr>
      <w:r>
        <w:t>同上</w:t>
      </w:r>
    </w:p>
  </w:comment>
  <w:comment w:id="5" w:author="GF" w:date="2020-07-10T16:02:00Z" w:initials="Pjd">
    <w:p w14:paraId="75363031">
      <w:pPr>
        <w:pStyle w:val="4"/>
        <w:spacing w:before="97"/>
        <w:ind w:firstLine="420"/>
      </w:pPr>
      <w:r>
        <w:t>该期间请公司结合行业及公司情况进行确认或调整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C04E49" w15:done="0"/>
  <w15:commentEx w15:paraId="09103096" w15:done="0"/>
  <w15:commentEx w15:paraId="0E264EA0" w15:done="0"/>
  <w15:commentEx w15:paraId="7B07675F" w15:done="0"/>
  <w15:commentEx w15:paraId="27466E09" w15:done="0"/>
  <w15:commentEx w15:paraId="7536303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7513"/>
        <w:tab w:val="clear" w:pos="8306"/>
      </w:tabs>
      <w:spacing w:before="72"/>
      <w:ind w:left="-1800" w:leftChars="-750" w:right="-1757" w:rightChars="-732" w:firstLine="0" w:firstLineChars="0"/>
    </w:pPr>
    <w:r>
      <w:drawing>
        <wp:inline distT="0" distB="0" distL="0" distR="0">
          <wp:extent cx="7534275" cy="9569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r>
      <w:drawing>
        <wp:anchor distT="0" distB="0" distL="114300" distR="114300" simplePos="0" relativeHeight="251659264" behindDoc="0" locked="0" layoutInCell="1" allowOverlap="1">
          <wp:simplePos x="0" y="0"/>
          <wp:positionH relativeFrom="column">
            <wp:posOffset>-1143000</wp:posOffset>
          </wp:positionH>
          <wp:positionV relativeFrom="paragraph">
            <wp:posOffset>-84455</wp:posOffset>
          </wp:positionV>
          <wp:extent cx="7886700" cy="1095375"/>
          <wp:effectExtent l="0" t="0" r="0" b="952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2"/>
                  <a:stretch>
                    <a:fillRect/>
                  </a:stretch>
                </pic:blipFill>
                <pic:spPr>
                  <a:xfrm>
                    <a:off x="0" y="0"/>
                    <a:ext cx="7886700" cy="109537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r>
      <w:drawing>
        <wp:anchor distT="0" distB="0" distL="114300" distR="114300" simplePos="0" relativeHeight="251658240" behindDoc="0" locked="0" layoutInCell="1" allowOverlap="1">
          <wp:simplePos x="0" y="0"/>
          <wp:positionH relativeFrom="column">
            <wp:posOffset>-1143000</wp:posOffset>
          </wp:positionH>
          <wp:positionV relativeFrom="paragraph">
            <wp:posOffset>-445135</wp:posOffset>
          </wp:positionV>
          <wp:extent cx="7886700" cy="1095375"/>
          <wp:effectExtent l="0" t="0" r="0" b="9525"/>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886700" cy="10953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F12"/>
    <w:multiLevelType w:val="multilevel"/>
    <w:tmpl w:val="10216F12"/>
    <w:lvl w:ilvl="0" w:tentative="0">
      <w:start w:val="1"/>
      <w:numFmt w:val="chineseCountingThousand"/>
      <w:suff w:val="space"/>
      <w:lvlText w:val="第%1条"/>
      <w:lvlJc w:val="left"/>
      <w:pPr>
        <w:ind w:left="420"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8D61A6"/>
    <w:multiLevelType w:val="multilevel"/>
    <w:tmpl w:val="588D61A6"/>
    <w:lvl w:ilvl="0" w:tentative="0">
      <w:start w:val="1"/>
      <w:numFmt w:val="bullet"/>
      <w:suff w:val="nothing"/>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F">
    <w15:presenceInfo w15:providerId="None" w15:userId="G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273D9"/>
    <w:rsid w:val="00081F69"/>
    <w:rsid w:val="000A61DF"/>
    <w:rsid w:val="000F3F0C"/>
    <w:rsid w:val="001172A8"/>
    <w:rsid w:val="001271E0"/>
    <w:rsid w:val="001C4F7F"/>
    <w:rsid w:val="00202CF0"/>
    <w:rsid w:val="002422F5"/>
    <w:rsid w:val="0027540B"/>
    <w:rsid w:val="002C63AE"/>
    <w:rsid w:val="002D0BEE"/>
    <w:rsid w:val="00325D87"/>
    <w:rsid w:val="00332E67"/>
    <w:rsid w:val="0044162D"/>
    <w:rsid w:val="004950F9"/>
    <w:rsid w:val="005406CD"/>
    <w:rsid w:val="00551E38"/>
    <w:rsid w:val="00553AE0"/>
    <w:rsid w:val="0055505E"/>
    <w:rsid w:val="005A662B"/>
    <w:rsid w:val="005E46E6"/>
    <w:rsid w:val="005E5D1C"/>
    <w:rsid w:val="005F7311"/>
    <w:rsid w:val="0074794B"/>
    <w:rsid w:val="00787153"/>
    <w:rsid w:val="007A3188"/>
    <w:rsid w:val="007E76C7"/>
    <w:rsid w:val="008066C8"/>
    <w:rsid w:val="00846F94"/>
    <w:rsid w:val="008C0A36"/>
    <w:rsid w:val="008C5B20"/>
    <w:rsid w:val="008D1225"/>
    <w:rsid w:val="009E5463"/>
    <w:rsid w:val="009F0060"/>
    <w:rsid w:val="00A87627"/>
    <w:rsid w:val="00A9528C"/>
    <w:rsid w:val="00AD7A47"/>
    <w:rsid w:val="00B826A5"/>
    <w:rsid w:val="00B867AD"/>
    <w:rsid w:val="00C52B3C"/>
    <w:rsid w:val="00C7501F"/>
    <w:rsid w:val="00CB4777"/>
    <w:rsid w:val="00CF6E94"/>
    <w:rsid w:val="00D158A2"/>
    <w:rsid w:val="00D166BF"/>
    <w:rsid w:val="00D17547"/>
    <w:rsid w:val="00D30A72"/>
    <w:rsid w:val="00D4100A"/>
    <w:rsid w:val="00D8595E"/>
    <w:rsid w:val="00DA2F47"/>
    <w:rsid w:val="00E0649F"/>
    <w:rsid w:val="00E20D7E"/>
    <w:rsid w:val="00EC1CB8"/>
    <w:rsid w:val="00ED48D7"/>
    <w:rsid w:val="00F100F8"/>
    <w:rsid w:val="00F37B4A"/>
    <w:rsid w:val="00F73186"/>
    <w:rsid w:val="00F96695"/>
    <w:rsid w:val="00FA2F72"/>
    <w:rsid w:val="00FD26D8"/>
    <w:rsid w:val="00FF2058"/>
    <w:rsid w:val="0FD41CB7"/>
    <w:rsid w:val="6146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2"/>
    <w:basedOn w:val="1"/>
    <w:next w:val="1"/>
    <w:link w:val="16"/>
    <w:unhideWhenUsed/>
    <w:qFormat/>
    <w:uiPriority w:val="9"/>
    <w:pPr>
      <w:keepNext/>
      <w:keepLines/>
      <w:spacing w:before="0" w:beforeLines="0"/>
      <w:ind w:firstLine="0" w:firstLineChars="0"/>
      <w:jc w:val="center"/>
      <w:outlineLvl w:val="1"/>
    </w:pPr>
    <w:rPr>
      <w:rFonts w:cstheme="majorBidi"/>
      <w:b/>
      <w:bCs/>
      <w:sz w:val="28"/>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23"/>
    <w:semiHidden/>
    <w:unhideWhenUsed/>
    <w:qFormat/>
    <w:uiPriority w:val="99"/>
    <w:pPr>
      <w:spacing w:before="0" w:line="240" w:lineRule="auto"/>
    </w:pPr>
    <w:rPr>
      <w:sz w:val="18"/>
      <w:szCs w:val="18"/>
    </w:rPr>
  </w:style>
  <w:style w:type="paragraph" w:styleId="6">
    <w:name w:val="footer"/>
    <w:basedOn w:val="1"/>
    <w:link w:val="2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Subtitle"/>
    <w:basedOn w:val="1"/>
    <w:next w:val="1"/>
    <w:link w:val="18"/>
    <w:qFormat/>
    <w:uiPriority w:val="11"/>
    <w:pPr>
      <w:spacing w:before="0" w:beforeLines="0"/>
      <w:ind w:firstLine="0" w:firstLineChars="0"/>
      <w:jc w:val="center"/>
      <w:outlineLvl w:val="1"/>
    </w:pPr>
    <w:rPr>
      <w:rFonts w:cstheme="majorBidi"/>
      <w:b/>
      <w:bCs/>
      <w:kern w:val="28"/>
      <w:sz w:val="28"/>
      <w:szCs w:val="32"/>
    </w:rPr>
  </w:style>
  <w:style w:type="paragraph" w:styleId="9">
    <w:name w:val="Title"/>
    <w:basedOn w:val="1"/>
    <w:next w:val="1"/>
    <w:link w:val="15"/>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4"/>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qFormat/>
    <w:uiPriority w:val="0"/>
    <w:rPr>
      <w:sz w:val="21"/>
      <w:szCs w:val="21"/>
    </w:rPr>
  </w:style>
  <w:style w:type="character" w:customStyle="1" w:styleId="15">
    <w:name w:val="标题 Char"/>
    <w:basedOn w:val="13"/>
    <w:link w:val="9"/>
    <w:qFormat/>
    <w:uiPriority w:val="10"/>
    <w:rPr>
      <w:rFonts w:eastAsia="宋体" w:asciiTheme="majorHAnsi" w:hAnsiTheme="majorHAnsi" w:cstheme="majorBidi"/>
      <w:b/>
      <w:bCs/>
      <w:sz w:val="36"/>
      <w:szCs w:val="32"/>
    </w:rPr>
  </w:style>
  <w:style w:type="character" w:customStyle="1" w:styleId="16">
    <w:name w:val="标题 2 Char"/>
    <w:basedOn w:val="13"/>
    <w:link w:val="3"/>
    <w:qFormat/>
    <w:uiPriority w:val="9"/>
    <w:rPr>
      <w:rFonts w:ascii="Times New Roman" w:hAnsi="Times New Roman" w:eastAsia="宋体" w:cstheme="majorBidi"/>
      <w:b/>
      <w:bCs/>
      <w:sz w:val="28"/>
      <w:szCs w:val="32"/>
    </w:rPr>
  </w:style>
  <w:style w:type="character" w:customStyle="1" w:styleId="17">
    <w:name w:val="标题 1 Char"/>
    <w:basedOn w:val="13"/>
    <w:link w:val="2"/>
    <w:qFormat/>
    <w:uiPriority w:val="9"/>
    <w:rPr>
      <w:rFonts w:ascii="Times New Roman" w:hAnsi="Times New Roman" w:eastAsia="宋体"/>
      <w:b/>
      <w:bCs/>
      <w:kern w:val="44"/>
      <w:sz w:val="24"/>
      <w:szCs w:val="44"/>
    </w:rPr>
  </w:style>
  <w:style w:type="character" w:customStyle="1" w:styleId="18">
    <w:name w:val="副标题 Char"/>
    <w:basedOn w:val="13"/>
    <w:link w:val="8"/>
    <w:uiPriority w:val="11"/>
    <w:rPr>
      <w:rFonts w:ascii="Times New Roman" w:hAnsi="Times New Roman" w:eastAsia="宋体" w:cstheme="majorBidi"/>
      <w:b/>
      <w:bCs/>
      <w:kern w:val="28"/>
      <w:sz w:val="28"/>
      <w:szCs w:val="32"/>
    </w:rPr>
  </w:style>
  <w:style w:type="paragraph" w:styleId="19">
    <w:name w:val="List Paragraph"/>
    <w:basedOn w:val="1"/>
    <w:qFormat/>
    <w:uiPriority w:val="34"/>
    <w:pPr>
      <w:ind w:firstLine="420"/>
    </w:pPr>
  </w:style>
  <w:style w:type="character" w:customStyle="1" w:styleId="20">
    <w:name w:val="页眉 Char"/>
    <w:basedOn w:val="13"/>
    <w:link w:val="7"/>
    <w:qFormat/>
    <w:uiPriority w:val="99"/>
    <w:rPr>
      <w:rFonts w:ascii="Times New Roman" w:hAnsi="Times New Roman" w:eastAsia="宋体"/>
      <w:sz w:val="18"/>
      <w:szCs w:val="18"/>
    </w:rPr>
  </w:style>
  <w:style w:type="character" w:customStyle="1" w:styleId="21">
    <w:name w:val="页脚 Char"/>
    <w:basedOn w:val="13"/>
    <w:link w:val="6"/>
    <w:qFormat/>
    <w:uiPriority w:val="99"/>
    <w:rPr>
      <w:rFonts w:ascii="Times New Roman" w:hAnsi="Times New Roman" w:eastAsia="宋体"/>
      <w:sz w:val="18"/>
      <w:szCs w:val="18"/>
    </w:rPr>
  </w:style>
  <w:style w:type="character" w:customStyle="1" w:styleId="22">
    <w:name w:val="批注文字 Char"/>
    <w:basedOn w:val="13"/>
    <w:link w:val="4"/>
    <w:semiHidden/>
    <w:qFormat/>
    <w:uiPriority w:val="99"/>
    <w:rPr>
      <w:rFonts w:ascii="Times New Roman" w:hAnsi="Times New Roman" w:eastAsia="宋体"/>
      <w:sz w:val="24"/>
    </w:rPr>
  </w:style>
  <w:style w:type="character" w:customStyle="1" w:styleId="23">
    <w:name w:val="批注框文本 Char"/>
    <w:basedOn w:val="13"/>
    <w:link w:val="5"/>
    <w:semiHidden/>
    <w:qFormat/>
    <w:uiPriority w:val="99"/>
    <w:rPr>
      <w:rFonts w:ascii="Times New Roman" w:hAnsi="Times New Roman" w:eastAsia="宋体"/>
      <w:sz w:val="18"/>
      <w:szCs w:val="18"/>
    </w:rPr>
  </w:style>
  <w:style w:type="character" w:customStyle="1" w:styleId="24">
    <w:name w:val="批注主题 Char"/>
    <w:basedOn w:val="22"/>
    <w:link w:val="10"/>
    <w:semiHidden/>
    <w:qFormat/>
    <w:uiPriority w:val="99"/>
    <w:rPr>
      <w:rFonts w:ascii="Times New Roman" w:hAnsi="Times New Roman" w:eastAsia="宋体"/>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1140</Words>
  <Characters>6502</Characters>
  <Lines>54</Lines>
  <Paragraphs>15</Paragraphs>
  <TotalTime>0</TotalTime>
  <ScaleCrop>false</ScaleCrop>
  <LinksUpToDate>false</LinksUpToDate>
  <CharactersWithSpaces>7627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2020-07-10T08:45:00Z</dcterms:created>
  <dc:creator>GF</dc:creator>
  <cp:lastModifiedBy>小YI</cp:lastModifiedBy>
  <dcterms:modified xsi:type="dcterms:W3CDTF">2020-07-23T10:47:24Z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