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rPr>
          <w:rFonts w:hint="eastAsia"/>
          <w:sz w:val="32"/>
        </w:rPr>
      </w:pPr>
    </w:p>
    <w:p>
      <w:pPr>
        <w:pStyle w:val="5"/>
        <w:rPr>
          <w:rFonts w:hint="eastAsia"/>
          <w:sz w:val="32"/>
        </w:rPr>
      </w:pPr>
    </w:p>
    <w:p>
      <w:pPr>
        <w:pStyle w:val="5"/>
        <w:rPr>
          <w:szCs w:val="36"/>
        </w:rPr>
      </w:pPr>
      <w:bookmarkStart w:id="0" w:name="_GoBack"/>
      <w:bookmarkEnd w:id="0"/>
      <w:r>
        <w:rPr>
          <w:rFonts w:hint="eastAsia"/>
          <w:sz w:val="32"/>
        </w:rPr>
        <w:t>广州汇登信息科技有限公司</w:t>
      </w:r>
      <w:r>
        <w:rPr>
          <w:sz w:val="21"/>
          <w:szCs w:val="21"/>
        </w:rPr>
        <w:br w:type="textWrapping"/>
      </w:r>
      <w:r>
        <w:rPr>
          <w:rFonts w:hint="eastAsia"/>
          <w:szCs w:val="36"/>
        </w:rPr>
        <w:t>酒店全渠道运营服务的合作协议</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360" w:firstLineChars="1600"/>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left="0" w:leftChars="0" w:firstLine="3584" w:firstLineChars="1700"/>
        <w:jc w:val="both"/>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法定代表人：【</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注册地址：【</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联系电话：【</w:t>
      </w:r>
      <w:r>
        <w:rPr>
          <w:sz w:val="21"/>
          <w:szCs w:val="21"/>
        </w:rPr>
        <w:t xml:space="preserve">                                               </w:t>
      </w:r>
      <w:r>
        <w:rPr>
          <w:rFonts w:hint="eastAsia"/>
          <w:sz w:val="21"/>
          <w:szCs w:val="21"/>
        </w:rPr>
        <w:t>】</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经友好协商，双方达成本合作协议，由甲方向乙方提供专业全运营服务，并收取相应服务费用。</w:t>
      </w:r>
    </w:p>
    <w:p>
      <w:pPr>
        <w:pStyle w:val="2"/>
        <w:numPr>
          <w:ilvl w:val="0"/>
          <w:numId w:val="1"/>
        </w:numPr>
        <w:spacing w:before="326"/>
        <w:ind w:left="0" w:firstLine="422"/>
        <w:rPr>
          <w:sz w:val="21"/>
          <w:szCs w:val="21"/>
        </w:rPr>
      </w:pPr>
      <w:r>
        <w:rPr>
          <w:rFonts w:hint="eastAsia"/>
          <w:sz w:val="21"/>
          <w:szCs w:val="21"/>
        </w:rPr>
        <w:t>双方具体合作内容如下：</w:t>
      </w:r>
    </w:p>
    <w:p>
      <w:pPr>
        <w:spacing w:before="97"/>
        <w:ind w:firstLine="422"/>
        <w:rPr>
          <w:b/>
          <w:sz w:val="21"/>
          <w:szCs w:val="21"/>
        </w:rPr>
      </w:pPr>
      <w:r>
        <w:rPr>
          <w:rFonts w:hint="eastAsia"/>
          <w:b/>
          <w:sz w:val="21"/>
          <w:szCs w:val="21"/>
        </w:rPr>
        <w:t>（一）合作内容</w:t>
      </w:r>
    </w:p>
    <w:p>
      <w:pPr>
        <w:spacing w:before="97"/>
        <w:ind w:firstLine="422"/>
        <w:rPr>
          <w:b/>
          <w:sz w:val="21"/>
          <w:szCs w:val="21"/>
        </w:rPr>
      </w:pPr>
      <w:r>
        <w:rPr>
          <w:b/>
          <w:sz w:val="21"/>
          <w:szCs w:val="21"/>
        </w:rPr>
        <w:t>1</w:t>
      </w:r>
      <w:r>
        <w:rPr>
          <w:rFonts w:hint="eastAsia"/>
          <w:b/>
          <w:sz w:val="21"/>
          <w:szCs w:val="21"/>
        </w:rPr>
        <w:t>、</w:t>
      </w:r>
      <w:r>
        <w:rPr>
          <w:b/>
          <w:sz w:val="21"/>
          <w:szCs w:val="21"/>
        </w:rPr>
        <w:t>OTA</w:t>
      </w:r>
      <w:r>
        <w:rPr>
          <w:rFonts w:hint="eastAsia"/>
          <w:b/>
          <w:sz w:val="21"/>
          <w:szCs w:val="21"/>
        </w:rPr>
        <w:t>渠道对接与运营</w:t>
      </w:r>
    </w:p>
    <w:p>
      <w:pPr>
        <w:spacing w:before="97"/>
        <w:ind w:firstLine="420"/>
        <w:rPr>
          <w:sz w:val="21"/>
          <w:szCs w:val="21"/>
        </w:rPr>
      </w:pPr>
      <w:r>
        <w:rPr>
          <w:rFonts w:hint="eastAsia"/>
          <w:sz w:val="21"/>
          <w:szCs w:val="21"/>
        </w:rPr>
        <w:t>甲方为乙方提供携程、去哪儿、同程艺龙、美团、飞猪、</w:t>
      </w:r>
      <w:r>
        <w:rPr>
          <w:sz w:val="21"/>
          <w:szCs w:val="21"/>
        </w:rPr>
        <w:t>Agoda</w:t>
      </w:r>
      <w:r>
        <w:rPr>
          <w:rFonts w:hint="eastAsia"/>
          <w:sz w:val="21"/>
          <w:szCs w:val="21"/>
        </w:rPr>
        <w:t>、</w:t>
      </w:r>
      <w:r>
        <w:rPr>
          <w:sz w:val="21"/>
          <w:szCs w:val="21"/>
        </w:rPr>
        <w:t>BOOKING.COM</w:t>
      </w:r>
      <w:r>
        <w:rPr>
          <w:rFonts w:hint="eastAsia"/>
          <w:sz w:val="21"/>
          <w:szCs w:val="21"/>
        </w:rPr>
        <w:t>、马蜂窝</w:t>
      </w:r>
      <w:r>
        <w:rPr>
          <w:sz w:val="21"/>
          <w:szCs w:val="21"/>
        </w:rPr>
        <w:t>OTA</w:t>
      </w:r>
      <w:r>
        <w:rPr>
          <w:rFonts w:hint="eastAsia"/>
          <w:sz w:val="21"/>
          <w:szCs w:val="21"/>
        </w:rPr>
        <w:t>日历房的对接与运营服务，以及携程度假、飞猪度假、美团景酒、自我游体系、抖音的套餐对接与运营服务，并开发新线上渠道（如有不适用渠道请注明</w:t>
      </w:r>
      <w:r>
        <w:rPr>
          <w:sz w:val="21"/>
          <w:szCs w:val="21"/>
        </w:rPr>
        <w:t>______________________________________</w:t>
      </w:r>
      <w:r>
        <w:rPr>
          <w:rFonts w:hint="eastAsia"/>
          <w:sz w:val="21"/>
          <w:szCs w:val="21"/>
        </w:rPr>
        <w:t>）</w:t>
      </w:r>
      <w:r>
        <w:rPr>
          <w:rFonts w:hint="default"/>
          <w:sz w:val="21"/>
          <w:szCs w:val="21"/>
        </w:rPr>
        <w:t>，</w:t>
      </w:r>
      <w:r>
        <w:rPr>
          <w:rFonts w:hint="eastAsia"/>
          <w:sz w:val="21"/>
          <w:szCs w:val="21"/>
        </w:rPr>
        <w:t>包括：</w:t>
      </w:r>
    </w:p>
    <w:p>
      <w:pPr>
        <w:spacing w:beforeLines="0"/>
        <w:ind w:firstLine="420"/>
        <w:rPr>
          <w:sz w:val="21"/>
          <w:szCs w:val="21"/>
        </w:rPr>
      </w:pPr>
      <w:r>
        <w:rPr>
          <w:rFonts w:hint="eastAsia"/>
          <w:sz w:val="21"/>
          <w:szCs w:val="21"/>
        </w:rPr>
        <w:t>（</w:t>
      </w:r>
      <w:r>
        <w:rPr>
          <w:sz w:val="21"/>
          <w:szCs w:val="21"/>
        </w:rPr>
        <w:t>1</w:t>
      </w:r>
      <w:r>
        <w:rPr>
          <w:rFonts w:hint="eastAsia"/>
          <w:sz w:val="21"/>
          <w:szCs w:val="21"/>
        </w:rPr>
        <w:t>）商务开发，合作协议签订，技术对接，账号开通等；</w:t>
      </w:r>
    </w:p>
    <w:p>
      <w:pPr>
        <w:spacing w:beforeLines="0"/>
        <w:ind w:firstLine="420"/>
        <w:rPr>
          <w:sz w:val="21"/>
          <w:szCs w:val="21"/>
        </w:rPr>
      </w:pPr>
      <w:r>
        <w:rPr>
          <w:rFonts w:hint="eastAsia"/>
          <w:sz w:val="21"/>
          <w:szCs w:val="21"/>
        </w:rPr>
        <w:t>（</w:t>
      </w:r>
      <w:r>
        <w:rPr>
          <w:sz w:val="21"/>
          <w:szCs w:val="21"/>
        </w:rPr>
        <w:t>2</w:t>
      </w:r>
      <w:r>
        <w:rPr>
          <w:rFonts w:hint="eastAsia"/>
          <w:sz w:val="21"/>
          <w:szCs w:val="21"/>
        </w:rPr>
        <w:t>）酒店详情页与商品上线，旗舰店上线，及日常运营与优化；</w:t>
      </w:r>
    </w:p>
    <w:p>
      <w:pPr>
        <w:spacing w:beforeLines="0"/>
        <w:ind w:firstLine="420"/>
        <w:rPr>
          <w:sz w:val="21"/>
          <w:szCs w:val="21"/>
        </w:rPr>
      </w:pPr>
      <w:r>
        <w:rPr>
          <w:rFonts w:hint="eastAsia"/>
          <w:sz w:val="21"/>
          <w:szCs w:val="21"/>
        </w:rPr>
        <w:t>（</w:t>
      </w:r>
      <w:r>
        <w:rPr>
          <w:sz w:val="21"/>
          <w:szCs w:val="21"/>
        </w:rPr>
        <w:t>3</w:t>
      </w:r>
      <w:r>
        <w:rPr>
          <w:rFonts w:hint="eastAsia"/>
          <w:sz w:val="21"/>
          <w:szCs w:val="21"/>
        </w:rPr>
        <w:t>）</w:t>
      </w:r>
      <w:r>
        <w:rPr>
          <w:sz w:val="21"/>
          <w:szCs w:val="21"/>
        </w:rPr>
        <w:t>OTA</w:t>
      </w:r>
      <w:r>
        <w:rPr>
          <w:rFonts w:hint="eastAsia"/>
          <w:sz w:val="21"/>
          <w:szCs w:val="21"/>
        </w:rPr>
        <w:t>平台酒店排名与露出优化；</w:t>
      </w:r>
    </w:p>
    <w:p>
      <w:pPr>
        <w:spacing w:beforeLines="0"/>
        <w:ind w:firstLine="420"/>
        <w:rPr>
          <w:sz w:val="21"/>
          <w:szCs w:val="21"/>
        </w:rPr>
      </w:pPr>
      <w:r>
        <w:rPr>
          <w:rFonts w:hint="eastAsia"/>
          <w:sz w:val="21"/>
          <w:szCs w:val="21"/>
        </w:rPr>
        <w:t>（</w:t>
      </w:r>
      <w:r>
        <w:rPr>
          <w:sz w:val="21"/>
          <w:szCs w:val="21"/>
        </w:rPr>
        <w:t>4</w:t>
      </w:r>
      <w:r>
        <w:rPr>
          <w:rFonts w:hint="eastAsia"/>
          <w:sz w:val="21"/>
          <w:szCs w:val="21"/>
        </w:rPr>
        <w:t>）</w:t>
      </w:r>
      <w:r>
        <w:rPr>
          <w:sz w:val="21"/>
          <w:szCs w:val="21"/>
        </w:rPr>
        <w:t>OTA</w:t>
      </w:r>
      <w:r>
        <w:rPr>
          <w:rFonts w:hint="eastAsia"/>
          <w:sz w:val="21"/>
          <w:szCs w:val="21"/>
        </w:rPr>
        <w:t>平台促销参与与流量获取，争取平台曝光机会；</w:t>
      </w:r>
    </w:p>
    <w:p>
      <w:pPr>
        <w:spacing w:beforeLines="0"/>
        <w:ind w:firstLine="420"/>
        <w:rPr>
          <w:sz w:val="21"/>
          <w:szCs w:val="21"/>
        </w:rPr>
      </w:pPr>
      <w:r>
        <w:rPr>
          <w:rFonts w:hint="eastAsia"/>
          <w:sz w:val="21"/>
          <w:szCs w:val="21"/>
        </w:rPr>
        <w:t>（</w:t>
      </w:r>
      <w:r>
        <w:rPr>
          <w:sz w:val="21"/>
          <w:szCs w:val="21"/>
        </w:rPr>
        <w:t>5</w:t>
      </w:r>
      <w:r>
        <w:rPr>
          <w:rFonts w:hint="eastAsia"/>
          <w:sz w:val="21"/>
          <w:szCs w:val="21"/>
        </w:rPr>
        <w:t>）点评处理与评分优化；</w:t>
      </w:r>
    </w:p>
    <w:p>
      <w:pPr>
        <w:spacing w:beforeLines="0"/>
        <w:ind w:firstLine="420"/>
        <w:rPr>
          <w:sz w:val="21"/>
          <w:szCs w:val="21"/>
        </w:rPr>
      </w:pPr>
      <w:r>
        <w:rPr>
          <w:rFonts w:hint="eastAsia"/>
          <w:sz w:val="21"/>
          <w:szCs w:val="21"/>
        </w:rPr>
        <w:t>（</w:t>
      </w:r>
      <w:r>
        <w:rPr>
          <w:sz w:val="21"/>
          <w:szCs w:val="21"/>
        </w:rPr>
        <w:t>6</w:t>
      </w:r>
      <w:r>
        <w:rPr>
          <w:rFonts w:hint="eastAsia"/>
          <w:sz w:val="21"/>
          <w:szCs w:val="21"/>
        </w:rPr>
        <w:t>）建立渠道运营健康度指数。</w:t>
      </w:r>
    </w:p>
    <w:p>
      <w:pPr>
        <w:spacing w:before="97"/>
        <w:ind w:firstLine="420"/>
        <w:rPr>
          <w:sz w:val="21"/>
          <w:szCs w:val="21"/>
        </w:rPr>
      </w:pPr>
      <w:r>
        <w:rPr>
          <w:rFonts w:hint="eastAsia"/>
          <w:sz w:val="21"/>
          <w:szCs w:val="21"/>
        </w:rPr>
        <w:t>甲方利用自身与平台的战略合作关系、对平台规则的理解及规范化的运营流程，帮助乙方实现</w:t>
      </w:r>
      <w:r>
        <w:rPr>
          <w:sz w:val="21"/>
          <w:szCs w:val="21"/>
        </w:rPr>
        <w:t>OTA</w:t>
      </w:r>
      <w:r>
        <w:rPr>
          <w:rFonts w:hint="eastAsia"/>
          <w:sz w:val="21"/>
          <w:szCs w:val="21"/>
        </w:rPr>
        <w:t>渠道的预定间夜数提升。</w:t>
      </w:r>
    </w:p>
    <w:p>
      <w:pPr>
        <w:spacing w:before="97"/>
        <w:ind w:firstLine="420"/>
        <w:rPr>
          <w:sz w:val="21"/>
          <w:szCs w:val="21"/>
        </w:rPr>
      </w:pPr>
      <w:r>
        <w:rPr>
          <w:rFonts w:hint="eastAsia"/>
          <w:sz w:val="21"/>
          <w:szCs w:val="21"/>
        </w:rPr>
        <w:t>乙方为甲方的客户服务提供必要支持，特别是配合渠道处理消费中、后发生的争议，保障问题解决率和渠道、客户的满意度。</w:t>
      </w:r>
    </w:p>
    <w:p>
      <w:pPr>
        <w:spacing w:before="97"/>
        <w:ind w:firstLine="422"/>
        <w:rPr>
          <w:b/>
          <w:bCs/>
          <w:sz w:val="21"/>
          <w:szCs w:val="21"/>
        </w:rPr>
      </w:pPr>
      <w:r>
        <w:rPr>
          <w:b/>
          <w:bCs/>
          <w:sz w:val="21"/>
          <w:szCs w:val="21"/>
        </w:rPr>
        <w:t>2</w:t>
      </w:r>
      <w:r>
        <w:rPr>
          <w:rFonts w:hint="eastAsia"/>
          <w:b/>
          <w:bCs/>
          <w:sz w:val="21"/>
          <w:szCs w:val="21"/>
        </w:rPr>
        <w:t>、线下渠道运营及对接</w:t>
      </w:r>
    </w:p>
    <w:p>
      <w:pPr>
        <w:spacing w:before="97"/>
        <w:ind w:firstLine="420"/>
        <w:rPr>
          <w:sz w:val="21"/>
          <w:szCs w:val="21"/>
        </w:rPr>
      </w:pPr>
      <w:r>
        <w:rPr>
          <w:rFonts w:hint="eastAsia"/>
          <w:sz w:val="21"/>
          <w:szCs w:val="21"/>
        </w:rPr>
        <w:t>甲方提供多渠道价格管理工具和</w:t>
      </w:r>
      <w:r>
        <w:rPr>
          <w:sz w:val="21"/>
          <w:szCs w:val="21"/>
        </w:rPr>
        <w:t>B2B</w:t>
      </w:r>
      <w:r>
        <w:rPr>
          <w:rFonts w:hint="eastAsia"/>
          <w:sz w:val="21"/>
          <w:szCs w:val="21"/>
        </w:rPr>
        <w:t>网站的上线合作权，并与乙方共享甲方的同业</w:t>
      </w:r>
      <w:r>
        <w:rPr>
          <w:sz w:val="21"/>
          <w:szCs w:val="21"/>
        </w:rPr>
        <w:t>/</w:t>
      </w:r>
      <w:r>
        <w:rPr>
          <w:rFonts w:hint="eastAsia"/>
          <w:sz w:val="21"/>
          <w:szCs w:val="21"/>
        </w:rPr>
        <w:t>异业渠道合作客户。</w:t>
      </w:r>
    </w:p>
    <w:p>
      <w:pPr>
        <w:spacing w:before="97"/>
        <w:ind w:firstLine="422"/>
        <w:rPr>
          <w:b/>
          <w:bCs/>
          <w:sz w:val="21"/>
          <w:szCs w:val="21"/>
        </w:rPr>
      </w:pPr>
      <w:r>
        <w:rPr>
          <w:b/>
          <w:bCs/>
          <w:sz w:val="21"/>
          <w:szCs w:val="21"/>
        </w:rPr>
        <w:t>3</w:t>
      </w:r>
      <w:r>
        <w:rPr>
          <w:rFonts w:hint="eastAsia"/>
          <w:b/>
          <w:bCs/>
          <w:sz w:val="21"/>
          <w:szCs w:val="21"/>
        </w:rPr>
        <w:t>、直销及会员体系运营服务</w:t>
      </w:r>
    </w:p>
    <w:p>
      <w:pPr>
        <w:spacing w:before="97"/>
        <w:ind w:firstLine="420"/>
        <w:rPr>
          <w:rFonts w:ascii="仿宋" w:hAnsi="仿宋"/>
          <w:sz w:val="21"/>
          <w:szCs w:val="21"/>
        </w:rPr>
      </w:pPr>
      <w:r>
        <w:rPr>
          <w:rFonts w:hint="eastAsia"/>
          <w:sz w:val="21"/>
          <w:szCs w:val="21"/>
        </w:rPr>
        <w:t>甲方为乙方</w:t>
      </w:r>
      <w:r>
        <w:rPr>
          <w:rFonts w:hint="eastAsia" w:ascii="仿宋" w:hAnsi="仿宋"/>
          <w:sz w:val="21"/>
          <w:szCs w:val="21"/>
        </w:rPr>
        <w:t>搭建微信商城（不收搭建费用），乙方应提供必要微信授权及协助。</w:t>
      </w:r>
    </w:p>
    <w:p>
      <w:pPr>
        <w:spacing w:before="97"/>
        <w:ind w:firstLine="420"/>
        <w:rPr>
          <w:rFonts w:ascii="仿宋" w:hAnsi="仿宋" w:cs="Arial"/>
          <w:sz w:val="21"/>
          <w:szCs w:val="21"/>
        </w:rPr>
      </w:pPr>
      <w:r>
        <w:rPr>
          <w:rFonts w:hint="eastAsia" w:ascii="仿宋" w:hAnsi="仿宋" w:cs="Arial"/>
          <w:sz w:val="21"/>
          <w:szCs w:val="21"/>
        </w:rPr>
        <w:t>甲方向乙方提供后台系统，以便乙方进行微信商城商品管理、交易管理、财务对账、分账结算及数据管理。</w:t>
      </w:r>
    </w:p>
    <w:p>
      <w:pPr>
        <w:spacing w:before="97"/>
        <w:ind w:firstLine="420"/>
        <w:rPr>
          <w:rFonts w:ascii="仿宋" w:hAnsi="仿宋" w:cs="Arial"/>
          <w:sz w:val="21"/>
          <w:szCs w:val="21"/>
        </w:rPr>
      </w:pPr>
      <w:r>
        <w:rPr>
          <w:rFonts w:hint="eastAsia" w:ascii="仿宋" w:hAnsi="仿宋" w:cs="Arial"/>
          <w:sz w:val="21"/>
          <w:szCs w:val="21"/>
        </w:rPr>
        <w:t>甲方向乙方提供微信商城运营建议，如</w:t>
      </w:r>
      <w:r>
        <w:rPr>
          <w:rFonts w:ascii="仿宋" w:hAnsi="仿宋" w:cs="Arial"/>
          <w:sz w:val="21"/>
          <w:szCs w:val="21"/>
        </w:rPr>
        <w:t>产品</w:t>
      </w:r>
      <w:r>
        <w:rPr>
          <w:rFonts w:hint="eastAsia" w:ascii="仿宋" w:hAnsi="仿宋" w:cs="Arial"/>
          <w:sz w:val="21"/>
          <w:szCs w:val="21"/>
        </w:rPr>
        <w:t>优化</w:t>
      </w:r>
      <w:r>
        <w:rPr>
          <w:rFonts w:ascii="仿宋" w:hAnsi="仿宋" w:cs="Arial"/>
          <w:sz w:val="21"/>
          <w:szCs w:val="21"/>
        </w:rPr>
        <w:t>、交易流程规划、营销推广</w:t>
      </w:r>
      <w:r>
        <w:rPr>
          <w:rFonts w:hint="eastAsia" w:ascii="仿宋" w:hAnsi="仿宋" w:cs="Arial"/>
          <w:sz w:val="21"/>
          <w:szCs w:val="21"/>
        </w:rPr>
        <w:t>等，并形成方案。方案中涉及商户产品信息、使用规则、宣传图文等的部分，由乙方自行负责。此类方案仅为甲方的建议，</w:t>
      </w:r>
      <w:r>
        <w:rPr>
          <w:rFonts w:hint="eastAsia" w:ascii="仿宋" w:hAnsi="仿宋" w:cs="Arial"/>
          <w:sz w:val="21"/>
          <w:szCs w:val="21"/>
          <w:lang w:val="en-US" w:eastAsia="zh-Hans"/>
        </w:rPr>
        <w:t>由</w:t>
      </w:r>
      <w:r>
        <w:rPr>
          <w:rFonts w:hint="eastAsia" w:ascii="仿宋" w:hAnsi="仿宋" w:cs="Arial"/>
          <w:sz w:val="21"/>
          <w:szCs w:val="21"/>
        </w:rPr>
        <w:t>乙方</w:t>
      </w:r>
      <w:r>
        <w:rPr>
          <w:rFonts w:hint="eastAsia" w:ascii="仿宋" w:hAnsi="仿宋" w:cs="Arial"/>
          <w:sz w:val="21"/>
          <w:szCs w:val="21"/>
          <w:lang w:val="en-US" w:eastAsia="zh-Hans"/>
        </w:rPr>
        <w:t>自行确定是否予以</w:t>
      </w:r>
      <w:r>
        <w:rPr>
          <w:rFonts w:hint="eastAsia" w:ascii="仿宋" w:hAnsi="仿宋" w:cs="Arial"/>
          <w:sz w:val="21"/>
          <w:szCs w:val="21"/>
        </w:rPr>
        <w:t>执行。</w:t>
      </w:r>
    </w:p>
    <w:p>
      <w:pPr>
        <w:spacing w:before="97"/>
        <w:ind w:firstLine="420"/>
        <w:rPr>
          <w:sz w:val="21"/>
          <w:szCs w:val="21"/>
        </w:rPr>
      </w:pPr>
      <w:r>
        <w:rPr>
          <w:rFonts w:hint="eastAsia"/>
          <w:sz w:val="21"/>
          <w:szCs w:val="21"/>
        </w:rPr>
        <w:t>（二）以上服务内容由乙方自主进行选择并支付对应的服务费，甲方进行确认后双方即参照执行。</w:t>
      </w:r>
    </w:p>
    <w:p>
      <w:pPr>
        <w:pStyle w:val="2"/>
        <w:numPr>
          <w:ilvl w:val="0"/>
          <w:numId w:val="1"/>
        </w:numPr>
        <w:spacing w:before="326"/>
        <w:ind w:left="0" w:firstLine="422"/>
        <w:rPr>
          <w:sz w:val="21"/>
          <w:szCs w:val="21"/>
          <w:highlight w:val="yellow"/>
        </w:rPr>
      </w:pPr>
      <w:r>
        <w:rPr>
          <w:rFonts w:hint="eastAsia"/>
          <w:sz w:val="21"/>
          <w:szCs w:val="21"/>
          <w:highlight w:val="yellow"/>
        </w:rPr>
        <w:t>服务费及结算</w:t>
      </w:r>
    </w:p>
    <w:p>
      <w:pPr>
        <w:pStyle w:val="9"/>
        <w:numPr>
          <w:ilvl w:val="0"/>
          <w:numId w:val="2"/>
        </w:numPr>
        <w:spacing w:before="97"/>
        <w:ind w:firstLineChars="0"/>
        <w:rPr>
          <w:b/>
          <w:sz w:val="21"/>
          <w:szCs w:val="21"/>
        </w:rPr>
      </w:pPr>
      <w:r>
        <w:rPr>
          <w:rFonts w:hint="eastAsia"/>
          <w:b/>
          <w:sz w:val="21"/>
          <w:szCs w:val="21"/>
        </w:rPr>
        <w:t>服务费计算</w:t>
      </w:r>
    </w:p>
    <w:p>
      <w:pPr>
        <w:spacing w:before="97"/>
        <w:ind w:left="482" w:firstLine="0" w:firstLineChars="0"/>
        <w:rPr>
          <w:b/>
          <w:sz w:val="21"/>
          <w:szCs w:val="21"/>
        </w:rPr>
      </w:pPr>
      <w:r>
        <w:rPr>
          <w:bCs/>
          <w:sz w:val="21"/>
          <w:szCs w:val="21"/>
        </w:rPr>
        <w:t>1</w:t>
      </w:r>
      <w:r>
        <w:rPr>
          <w:rFonts w:hint="eastAsia"/>
          <w:bCs/>
          <w:sz w:val="21"/>
          <w:szCs w:val="21"/>
        </w:rPr>
        <w:t>）甲方为乙方免费提供汇客宝酒店系统；</w:t>
      </w:r>
    </w:p>
    <w:p>
      <w:pPr>
        <w:spacing w:before="97"/>
        <w:ind w:left="482" w:firstLine="0" w:firstLineChars="0"/>
        <w:rPr>
          <w:bCs/>
          <w:sz w:val="21"/>
          <w:szCs w:val="21"/>
        </w:rPr>
      </w:pPr>
      <w:r>
        <w:rPr>
          <w:bCs/>
          <w:sz w:val="21"/>
          <w:szCs w:val="21"/>
        </w:rPr>
        <w:t>2</w:t>
      </w:r>
      <w:r>
        <w:rPr>
          <w:rFonts w:hint="eastAsia"/>
          <w:bCs/>
          <w:sz w:val="21"/>
          <w:szCs w:val="21"/>
        </w:rPr>
        <w:t>）甲方收取费用详细如下：</w:t>
      </w:r>
    </w:p>
    <w:p>
      <w:pPr>
        <w:spacing w:before="97"/>
        <w:ind w:left="482" w:firstLine="0" w:firstLineChars="0"/>
        <w:jc w:val="center"/>
        <w:rPr>
          <w:b/>
          <w:sz w:val="21"/>
          <w:szCs w:val="21"/>
        </w:rPr>
      </w:pPr>
      <w:r>
        <w:rPr>
          <w:rFonts w:hint="eastAsia"/>
          <w:b/>
          <w:sz w:val="21"/>
          <w:szCs w:val="21"/>
        </w:rPr>
        <w:t>汇客宝收费方式</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662"/>
        <w:gridCol w:w="1825"/>
        <w:gridCol w:w="206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3" w:type="dxa"/>
            <w:shd w:val="clear" w:color="auto" w:fill="CFCECE" w:themeFill="background2" w:themeFillShade="E5"/>
          </w:tcPr>
          <w:p>
            <w:pPr>
              <w:spacing w:before="97"/>
              <w:ind w:firstLine="0" w:firstLineChars="0"/>
              <w:jc w:val="center"/>
              <w:rPr>
                <w:b/>
                <w:sz w:val="21"/>
                <w:szCs w:val="21"/>
              </w:rPr>
            </w:pPr>
          </w:p>
        </w:tc>
        <w:tc>
          <w:tcPr>
            <w:tcW w:w="1662" w:type="dxa"/>
            <w:shd w:val="clear" w:color="auto" w:fill="CFCECE" w:themeFill="background2" w:themeFillShade="E5"/>
          </w:tcPr>
          <w:p>
            <w:pPr>
              <w:spacing w:before="97"/>
              <w:ind w:firstLine="0" w:firstLineChars="0"/>
              <w:jc w:val="center"/>
              <w:rPr>
                <w:b/>
                <w:sz w:val="21"/>
                <w:szCs w:val="21"/>
              </w:rPr>
            </w:pPr>
            <w:r>
              <w:rPr>
                <w:rFonts w:hint="eastAsia"/>
                <w:b/>
                <w:sz w:val="21"/>
                <w:szCs w:val="21"/>
              </w:rPr>
              <w:t>类别</w:t>
            </w:r>
          </w:p>
        </w:tc>
        <w:tc>
          <w:tcPr>
            <w:tcW w:w="1825" w:type="dxa"/>
            <w:shd w:val="clear" w:color="auto" w:fill="CFCECE" w:themeFill="background2" w:themeFillShade="E5"/>
          </w:tcPr>
          <w:p>
            <w:pPr>
              <w:spacing w:before="97"/>
              <w:ind w:firstLine="0" w:firstLineChars="0"/>
              <w:jc w:val="center"/>
              <w:rPr>
                <w:b/>
                <w:sz w:val="21"/>
                <w:szCs w:val="21"/>
              </w:rPr>
            </w:pPr>
            <w:r>
              <w:rPr>
                <w:rFonts w:hint="eastAsia"/>
                <w:b/>
                <w:sz w:val="21"/>
                <w:szCs w:val="21"/>
              </w:rPr>
              <w:t>内容</w:t>
            </w:r>
          </w:p>
        </w:tc>
        <w:tc>
          <w:tcPr>
            <w:tcW w:w="2059" w:type="dxa"/>
            <w:shd w:val="clear" w:color="auto" w:fill="CFCECE" w:themeFill="background2" w:themeFillShade="E5"/>
          </w:tcPr>
          <w:p>
            <w:pPr>
              <w:spacing w:before="97"/>
              <w:ind w:firstLine="0" w:firstLineChars="0"/>
              <w:jc w:val="center"/>
              <w:rPr>
                <w:b/>
                <w:sz w:val="21"/>
                <w:szCs w:val="21"/>
              </w:rPr>
            </w:pPr>
            <w:r>
              <w:rPr>
                <w:rFonts w:hint="eastAsia"/>
                <w:b/>
                <w:sz w:val="21"/>
                <w:szCs w:val="21"/>
              </w:rPr>
              <w:t>收费</w:t>
            </w:r>
          </w:p>
        </w:tc>
        <w:tc>
          <w:tcPr>
            <w:tcW w:w="1129" w:type="dxa"/>
            <w:shd w:val="clear" w:color="auto" w:fill="CFCECE" w:themeFill="background2" w:themeFillShade="E5"/>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b/>
                <w:sz w:val="21"/>
                <w:szCs w:val="21"/>
              </w:rPr>
            </w:pPr>
            <w:r>
              <w:rPr>
                <w:rFonts w:hint="eastAsia"/>
                <w:b/>
                <w:sz w:val="21"/>
                <w:szCs w:val="21"/>
              </w:rPr>
              <w:t>系统服务费</w:t>
            </w:r>
          </w:p>
        </w:tc>
        <w:tc>
          <w:tcPr>
            <w:tcW w:w="1662" w:type="dxa"/>
          </w:tcPr>
          <w:p>
            <w:pPr>
              <w:spacing w:before="97"/>
              <w:ind w:firstLine="0" w:firstLineChars="0"/>
              <w:jc w:val="center"/>
              <w:rPr>
                <w:b/>
                <w:sz w:val="21"/>
                <w:szCs w:val="21"/>
              </w:rPr>
            </w:pPr>
            <w:r>
              <w:rPr>
                <w:rFonts w:hint="eastAsia"/>
                <w:b/>
                <w:sz w:val="21"/>
                <w:szCs w:val="21"/>
              </w:rPr>
              <w:t>线下渠道运营及对接</w:t>
            </w:r>
          </w:p>
        </w:tc>
        <w:tc>
          <w:tcPr>
            <w:tcW w:w="1825" w:type="dxa"/>
          </w:tcPr>
          <w:p>
            <w:pPr>
              <w:spacing w:before="97"/>
              <w:ind w:firstLine="0" w:firstLineChars="0"/>
              <w:jc w:val="center"/>
              <w:rPr>
                <w:b/>
                <w:sz w:val="21"/>
                <w:szCs w:val="21"/>
              </w:rPr>
            </w:pPr>
            <w:r>
              <w:rPr>
                <w:rFonts w:hint="eastAsia"/>
                <w:b/>
                <w:sz w:val="21"/>
                <w:szCs w:val="21"/>
              </w:rPr>
              <w:t>第三方平台或渠道订单</w:t>
            </w:r>
          </w:p>
        </w:tc>
        <w:tc>
          <w:tcPr>
            <w:tcW w:w="2059" w:type="dxa"/>
          </w:tcPr>
          <w:p>
            <w:pPr>
              <w:spacing w:before="97"/>
              <w:ind w:firstLine="0" w:firstLineChars="0"/>
              <w:jc w:val="center"/>
              <w:rPr>
                <w:b/>
                <w:sz w:val="21"/>
                <w:szCs w:val="21"/>
              </w:rPr>
            </w:pPr>
            <w:r>
              <w:rPr>
                <w:rFonts w:hint="eastAsia" w:ascii="宋体" w:hAnsi="宋体"/>
                <w:b/>
                <w:sz w:val="21"/>
                <w:szCs w:val="21"/>
              </w:rPr>
              <w:t>按乙方底价进行结算</w:t>
            </w:r>
          </w:p>
        </w:tc>
        <w:tc>
          <w:tcPr>
            <w:tcW w:w="1129" w:type="dxa"/>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tcPr>
          <w:p>
            <w:pPr>
              <w:spacing w:before="97"/>
              <w:ind w:firstLine="0" w:firstLineChars="0"/>
              <w:jc w:val="center"/>
              <w:rPr>
                <w:sz w:val="21"/>
                <w:szCs w:val="21"/>
              </w:rPr>
            </w:pPr>
            <w:r>
              <w:rPr>
                <w:rFonts w:hint="eastAsia"/>
                <w:b/>
                <w:sz w:val="21"/>
                <w:szCs w:val="21"/>
              </w:rPr>
              <w:t>直销及会员体系运营服务</w:t>
            </w:r>
          </w:p>
        </w:tc>
        <w:tc>
          <w:tcPr>
            <w:tcW w:w="1825" w:type="dxa"/>
          </w:tcPr>
          <w:p>
            <w:pPr>
              <w:spacing w:before="97"/>
              <w:ind w:firstLine="0" w:firstLineChars="0"/>
              <w:jc w:val="center"/>
              <w:rPr>
                <w:b/>
                <w:sz w:val="21"/>
                <w:szCs w:val="21"/>
              </w:rPr>
            </w:pPr>
            <w:r>
              <w:rPr>
                <w:rFonts w:hint="eastAsia"/>
                <w:b/>
                <w:sz w:val="21"/>
                <w:szCs w:val="21"/>
              </w:rPr>
              <w:t>微信旗舰店直营订单</w:t>
            </w:r>
          </w:p>
        </w:tc>
        <w:tc>
          <w:tcPr>
            <w:tcW w:w="2059" w:type="dxa"/>
          </w:tcPr>
          <w:p>
            <w:pPr>
              <w:spacing w:before="97"/>
              <w:ind w:firstLine="0" w:firstLineChars="0"/>
              <w:jc w:val="center"/>
              <w:rPr>
                <w:b/>
                <w:sz w:val="21"/>
                <w:szCs w:val="21"/>
              </w:rPr>
            </w:pPr>
            <w:r>
              <w:rPr>
                <w:rFonts w:ascii="宋体" w:hAnsi="宋体"/>
                <w:b/>
                <w:sz w:val="21"/>
                <w:szCs w:val="21"/>
              </w:rPr>
              <w:t>2%平台服务费+1%</w:t>
            </w:r>
            <w:r>
              <w:rPr>
                <w:rFonts w:hint="eastAsia" w:ascii="宋体" w:hAnsi="宋体"/>
                <w:b/>
                <w:sz w:val="21"/>
                <w:szCs w:val="21"/>
              </w:rPr>
              <w:t>微信支付佣金</w:t>
            </w:r>
          </w:p>
        </w:tc>
        <w:tc>
          <w:tcPr>
            <w:tcW w:w="1129" w:type="dxa"/>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b/>
                <w:sz w:val="21"/>
                <w:szCs w:val="21"/>
              </w:rPr>
            </w:pPr>
            <w:r>
              <w:rPr>
                <w:rFonts w:hint="eastAsia"/>
                <w:b/>
                <w:sz w:val="21"/>
                <w:szCs w:val="21"/>
              </w:rPr>
              <w:t>运营服务费</w:t>
            </w:r>
          </w:p>
        </w:tc>
        <w:tc>
          <w:tcPr>
            <w:tcW w:w="1662" w:type="dxa"/>
            <w:vMerge w:val="restart"/>
            <w:vAlign w:val="center"/>
          </w:tcPr>
          <w:p>
            <w:pPr>
              <w:spacing w:before="97"/>
              <w:ind w:firstLine="0" w:firstLineChars="0"/>
              <w:jc w:val="center"/>
              <w:rPr>
                <w:b/>
                <w:sz w:val="21"/>
                <w:szCs w:val="21"/>
              </w:rPr>
            </w:pPr>
            <w:r>
              <w:rPr>
                <w:b/>
                <w:sz w:val="21"/>
                <w:szCs w:val="21"/>
              </w:rPr>
              <w:t>OTA</w:t>
            </w:r>
            <w:r>
              <w:rPr>
                <w:rFonts w:hint="eastAsia"/>
                <w:b/>
                <w:sz w:val="21"/>
                <w:szCs w:val="21"/>
              </w:rPr>
              <w:t>渠道对接与运营</w:t>
            </w:r>
          </w:p>
        </w:tc>
        <w:tc>
          <w:tcPr>
            <w:tcW w:w="1825" w:type="dxa"/>
          </w:tcPr>
          <w:p>
            <w:pPr>
              <w:spacing w:before="97"/>
              <w:ind w:firstLine="0" w:firstLineChars="0"/>
              <w:jc w:val="center"/>
              <w:rPr>
                <w:b/>
                <w:sz w:val="21"/>
                <w:szCs w:val="21"/>
              </w:rPr>
            </w:pPr>
            <w:r>
              <w:rPr>
                <w:rFonts w:hint="eastAsia"/>
                <w:b/>
                <w:sz w:val="21"/>
                <w:szCs w:val="21"/>
              </w:rPr>
              <w:t>基础服务包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1000元/月</w:t>
            </w:r>
          </w:p>
        </w:tc>
        <w:tc>
          <w:tcPr>
            <w:tcW w:w="1129" w:type="dxa"/>
          </w:tcPr>
          <w:p>
            <w:pPr>
              <w:spacing w:before="97"/>
              <w:ind w:firstLine="0" w:firstLineChars="0"/>
              <w:jc w:val="center"/>
              <w:rPr>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rPr>
            </w:pPr>
          </w:p>
        </w:tc>
        <w:tc>
          <w:tcPr>
            <w:tcW w:w="1662" w:type="dxa"/>
            <w:vMerge w:val="continue"/>
            <w:vAlign w:val="center"/>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进阶服务包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2500元/月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rPr>
            </w:pPr>
          </w:p>
        </w:tc>
        <w:tc>
          <w:tcPr>
            <w:tcW w:w="1662" w:type="dxa"/>
            <w:vMerge w:val="restart"/>
            <w:vAlign w:val="center"/>
          </w:tcPr>
          <w:p>
            <w:pPr>
              <w:spacing w:before="97"/>
              <w:ind w:firstLine="0" w:firstLineChars="0"/>
              <w:jc w:val="center"/>
              <w:rPr>
                <w:b/>
                <w:sz w:val="21"/>
                <w:szCs w:val="21"/>
              </w:rPr>
            </w:pPr>
            <w:r>
              <w:rPr>
                <w:rFonts w:hint="eastAsia"/>
                <w:b/>
                <w:sz w:val="21"/>
                <w:szCs w:val="21"/>
              </w:rPr>
              <w:t>直销及会员体系运营服务</w:t>
            </w:r>
          </w:p>
        </w:tc>
        <w:tc>
          <w:tcPr>
            <w:tcW w:w="1825" w:type="dxa"/>
          </w:tcPr>
          <w:p>
            <w:pPr>
              <w:spacing w:before="97"/>
              <w:ind w:firstLine="0" w:firstLineChars="0"/>
              <w:jc w:val="center"/>
              <w:rPr>
                <w:b/>
                <w:sz w:val="21"/>
                <w:szCs w:val="21"/>
              </w:rPr>
            </w:pPr>
            <w:r>
              <w:rPr>
                <w:rFonts w:hint="eastAsia"/>
                <w:b/>
                <w:sz w:val="21"/>
                <w:szCs w:val="21"/>
              </w:rPr>
              <w:t>基础服务包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vMerge w:val="continue"/>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升级服务包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1500元/月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vMerge w:val="continue"/>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高阶服务包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2500元/月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bl>
    <w:p>
      <w:pPr>
        <w:spacing w:before="97"/>
        <w:ind w:firstLine="420"/>
        <w:rPr>
          <w:b/>
          <w:sz w:val="21"/>
          <w:szCs w:val="21"/>
        </w:rPr>
      </w:pPr>
      <w:r>
        <w:rPr>
          <w:sz w:val="21"/>
          <w:szCs w:val="21"/>
        </w:rPr>
        <w:t>3</w:t>
      </w:r>
      <w:r>
        <w:rPr>
          <w:rFonts w:hint="eastAsia"/>
          <w:sz w:val="21"/>
          <w:szCs w:val="21"/>
        </w:rPr>
        <w:t>）酒店提供的结算价及其他商务条款见附件</w:t>
      </w:r>
      <w:r>
        <w:rPr>
          <w:sz w:val="21"/>
          <w:szCs w:val="21"/>
        </w:rPr>
        <w:t>1</w:t>
      </w:r>
      <w:r>
        <w:rPr>
          <w:rFonts w:hint="eastAsia"/>
          <w:sz w:val="21"/>
          <w:szCs w:val="21"/>
        </w:rPr>
        <w:t>。</w:t>
      </w:r>
    </w:p>
    <w:p>
      <w:pPr>
        <w:spacing w:before="97"/>
        <w:ind w:firstLine="422"/>
        <w:rPr>
          <w:b/>
          <w:sz w:val="21"/>
          <w:szCs w:val="21"/>
        </w:rPr>
      </w:pPr>
      <w:r>
        <w:rPr>
          <w:b/>
          <w:sz w:val="21"/>
          <w:szCs w:val="21"/>
        </w:rPr>
        <w:t>2</w:t>
      </w:r>
      <w:r>
        <w:rPr>
          <w:rFonts w:hint="eastAsia"/>
          <w:b/>
          <w:sz w:val="21"/>
          <w:szCs w:val="21"/>
        </w:rPr>
        <w:t>、结算方式</w:t>
      </w:r>
    </w:p>
    <w:p>
      <w:pPr>
        <w:spacing w:before="97"/>
        <w:ind w:firstLine="420"/>
        <w:rPr>
          <w:sz w:val="21"/>
          <w:szCs w:val="21"/>
        </w:rPr>
      </w:pPr>
      <w:r>
        <w:rPr>
          <w:rFonts w:hint="eastAsia"/>
          <w:sz w:val="21"/>
          <w:szCs w:val="21"/>
        </w:rPr>
        <w:t>双方确定甲方的服务费以免房或现金为单位按月进行结算。双方结算币种为人民币，若乙方采用境外账户汇款，涉及手续费及汇率损失由乙方承担。</w:t>
      </w:r>
    </w:p>
    <w:p>
      <w:pPr>
        <w:spacing w:before="97"/>
        <w:ind w:firstLine="422"/>
        <w:rPr>
          <w:b/>
          <w:sz w:val="21"/>
          <w:szCs w:val="21"/>
        </w:rPr>
      </w:pPr>
      <w:r>
        <w:rPr>
          <w:b/>
          <w:sz w:val="21"/>
          <w:szCs w:val="21"/>
        </w:rPr>
        <w:t>3</w:t>
      </w:r>
      <w:r>
        <w:rPr>
          <w:rFonts w:hint="eastAsia"/>
          <w:b/>
          <w:sz w:val="21"/>
          <w:szCs w:val="21"/>
        </w:rPr>
        <w:t>、销售额的确认</w:t>
      </w:r>
    </w:p>
    <w:p>
      <w:pPr>
        <w:spacing w:before="97"/>
        <w:ind w:firstLine="420"/>
        <w:rPr>
          <w:sz w:val="21"/>
          <w:szCs w:val="21"/>
        </w:rPr>
      </w:pPr>
      <w:r>
        <w:rPr>
          <w:rFonts w:hint="eastAsia"/>
          <w:sz w:val="21"/>
          <w:szCs w:val="21"/>
        </w:rPr>
        <w:t>每月</w:t>
      </w:r>
      <w:r>
        <w:rPr>
          <w:sz w:val="21"/>
          <w:szCs w:val="21"/>
        </w:rPr>
        <w:t>5</w:t>
      </w:r>
      <w:r>
        <w:rPr>
          <w:rFonts w:hint="eastAsia"/>
          <w:sz w:val="21"/>
          <w:szCs w:val="21"/>
        </w:rPr>
        <w:t>日前，乙方财务部门统计与甲方相关的上月各服务内容的实际订单收入，并按服务收费标准计算佣金金额，出具当月结算报表。乙方业务对接人将正式佣金结算报表以电子邮件方式发送至甲方财务负责人指定的电子邮箱地址（详见附件</w:t>
      </w:r>
      <w:r>
        <w:rPr>
          <w:sz w:val="21"/>
          <w:szCs w:val="21"/>
        </w:rPr>
        <w:t>4</w:t>
      </w:r>
      <w:r>
        <w:rPr>
          <w:rFonts w:hint="eastAsia"/>
          <w:sz w:val="21"/>
          <w:szCs w:val="21"/>
        </w:rPr>
        <w:t>），甲方应当于收到乙方结算报表之后</w:t>
      </w:r>
      <w:r>
        <w:rPr>
          <w:sz w:val="21"/>
          <w:szCs w:val="21"/>
        </w:rPr>
        <w:t>3</w:t>
      </w:r>
      <w:r>
        <w:rPr>
          <w:rFonts w:hint="eastAsia"/>
          <w:sz w:val="21"/>
          <w:szCs w:val="21"/>
        </w:rPr>
        <w:t>个工作日内邮件回复，否则视为确认。</w:t>
      </w:r>
    </w:p>
    <w:p>
      <w:pPr>
        <w:spacing w:before="97"/>
        <w:ind w:firstLine="422"/>
        <w:rPr>
          <w:b/>
          <w:sz w:val="21"/>
          <w:szCs w:val="21"/>
        </w:rPr>
      </w:pPr>
      <w:r>
        <w:rPr>
          <w:rFonts w:hint="eastAsia"/>
          <w:b/>
          <w:sz w:val="21"/>
          <w:szCs w:val="21"/>
        </w:rPr>
        <w:t>双方同意，跨月份的订房计入次月；如双方统计的间夜数不一致，则重新核实有关订单并以客人真实入住情况为准。</w:t>
      </w:r>
    </w:p>
    <w:p>
      <w:pPr>
        <w:spacing w:before="97"/>
        <w:ind w:firstLine="422"/>
        <w:rPr>
          <w:b/>
          <w:sz w:val="21"/>
          <w:szCs w:val="21"/>
        </w:rPr>
      </w:pPr>
      <w:r>
        <w:rPr>
          <w:b/>
          <w:sz w:val="21"/>
          <w:szCs w:val="21"/>
        </w:rPr>
        <w:t>4</w:t>
      </w:r>
      <w:r>
        <w:rPr>
          <w:rFonts w:hint="eastAsia"/>
          <w:b/>
          <w:sz w:val="21"/>
          <w:szCs w:val="21"/>
        </w:rPr>
        <w:t>、支付时间</w:t>
      </w:r>
    </w:p>
    <w:p>
      <w:pPr>
        <w:spacing w:before="97"/>
        <w:ind w:firstLine="420"/>
        <w:rPr>
          <w:sz w:val="21"/>
          <w:szCs w:val="21"/>
        </w:rPr>
      </w:pPr>
      <w:r>
        <w:rPr>
          <w:rFonts w:hint="eastAsia"/>
          <w:sz w:val="21"/>
          <w:szCs w:val="21"/>
        </w:rPr>
        <w:t>甲方确认佣金结算报表后，乙方须在</w:t>
      </w:r>
      <w:r>
        <w:rPr>
          <w:sz w:val="21"/>
          <w:szCs w:val="21"/>
        </w:rPr>
        <w:t>3</w:t>
      </w:r>
      <w:r>
        <w:rPr>
          <w:rFonts w:hint="eastAsia"/>
          <w:sz w:val="21"/>
          <w:szCs w:val="21"/>
        </w:rPr>
        <w:t>个工作日内向甲方开具有效的</w:t>
      </w:r>
      <w:r>
        <w:rPr>
          <w:rFonts w:hint="eastAsia"/>
          <w:sz w:val="21"/>
          <w:szCs w:val="21"/>
          <w:lang w:eastAsia="zh-CN"/>
        </w:rPr>
        <w:t>增值税普通</w:t>
      </w:r>
      <w:r>
        <w:rPr>
          <w:rFonts w:hint="eastAsia"/>
          <w:sz w:val="21"/>
          <w:szCs w:val="21"/>
        </w:rPr>
        <w:t>发票。甲方在收到发票后的</w:t>
      </w:r>
      <w:r>
        <w:rPr>
          <w:sz w:val="21"/>
          <w:szCs w:val="21"/>
        </w:rPr>
        <w:t>3</w:t>
      </w:r>
      <w:r>
        <w:rPr>
          <w:rFonts w:hint="eastAsia"/>
          <w:sz w:val="21"/>
          <w:szCs w:val="21"/>
        </w:rPr>
        <w:t>个工作日内，将相应款项支付到乙方指定银行账户。</w:t>
      </w:r>
    </w:p>
    <w:p>
      <w:pPr>
        <w:spacing w:before="97"/>
        <w:ind w:firstLine="420"/>
        <w:rPr>
          <w:sz w:val="21"/>
          <w:szCs w:val="21"/>
        </w:rPr>
      </w:pPr>
      <w:r>
        <w:rPr>
          <w:rFonts w:hint="eastAsia"/>
          <w:sz w:val="21"/>
          <w:szCs w:val="21"/>
        </w:rPr>
        <w:t>甲方的开票信息如下：</w:t>
      </w:r>
    </w:p>
    <w:p>
      <w:pPr>
        <w:spacing w:before="97"/>
        <w:ind w:firstLine="420"/>
        <w:rPr>
          <w:sz w:val="21"/>
          <w:szCs w:val="21"/>
        </w:rPr>
      </w:pPr>
      <w:r>
        <w:rPr>
          <w:rFonts w:hint="eastAsia"/>
          <w:sz w:val="21"/>
          <w:szCs w:val="21"/>
        </w:rPr>
        <w:t>【</w:t>
      </w:r>
      <w:r>
        <w:rPr>
          <w:sz w:val="21"/>
          <w:szCs w:val="21"/>
        </w:rPr>
        <w:t xml:space="preserve">                                                              </w:t>
      </w:r>
      <w:r>
        <w:rPr>
          <w:rFonts w:hint="eastAsia"/>
          <w:sz w:val="21"/>
          <w:szCs w:val="21"/>
        </w:rPr>
        <w:t>】</w:t>
      </w:r>
    </w:p>
    <w:p>
      <w:pPr>
        <w:spacing w:before="97"/>
        <w:ind w:firstLine="422"/>
        <w:rPr>
          <w:b/>
          <w:sz w:val="21"/>
          <w:szCs w:val="21"/>
        </w:rPr>
      </w:pPr>
      <w:r>
        <w:rPr>
          <w:b/>
          <w:sz w:val="21"/>
          <w:szCs w:val="21"/>
        </w:rPr>
        <w:t>5</w:t>
      </w:r>
      <w:r>
        <w:rPr>
          <w:rFonts w:hint="eastAsia"/>
          <w:b/>
          <w:sz w:val="21"/>
          <w:szCs w:val="21"/>
        </w:rPr>
        <w:t>、收款账户</w:t>
      </w:r>
    </w:p>
    <w:p>
      <w:pPr>
        <w:spacing w:before="97"/>
        <w:ind w:firstLine="420"/>
        <w:rPr>
          <w:sz w:val="21"/>
          <w:szCs w:val="21"/>
        </w:rPr>
      </w:pPr>
      <w:r>
        <w:rPr>
          <w:rFonts w:hint="eastAsia"/>
          <w:sz w:val="21"/>
          <w:szCs w:val="21"/>
        </w:rPr>
        <w:t>乙方收款账户信息如下：</w:t>
      </w:r>
    </w:p>
    <w:p>
      <w:pPr>
        <w:spacing w:before="97"/>
        <w:ind w:firstLine="420"/>
        <w:rPr>
          <w:sz w:val="21"/>
          <w:szCs w:val="21"/>
        </w:rPr>
      </w:pPr>
      <w:r>
        <w:rPr>
          <w:rFonts w:hint="eastAsia"/>
          <w:sz w:val="21"/>
          <w:szCs w:val="21"/>
        </w:rPr>
        <w:t>账户名称：</w:t>
      </w:r>
    </w:p>
    <w:p>
      <w:pPr>
        <w:spacing w:before="97"/>
        <w:ind w:firstLine="420"/>
        <w:rPr>
          <w:sz w:val="21"/>
          <w:szCs w:val="21"/>
        </w:rPr>
      </w:pPr>
      <w:r>
        <w:rPr>
          <w:rFonts w:hint="eastAsia"/>
          <w:sz w:val="21"/>
          <w:szCs w:val="21"/>
        </w:rPr>
        <w:t>账号：</w:t>
      </w:r>
    </w:p>
    <w:p>
      <w:pPr>
        <w:spacing w:before="97"/>
        <w:ind w:firstLine="420"/>
        <w:rPr>
          <w:sz w:val="21"/>
          <w:szCs w:val="21"/>
        </w:rPr>
      </w:pPr>
      <w:r>
        <w:rPr>
          <w:rFonts w:hint="eastAsia"/>
          <w:sz w:val="21"/>
          <w:szCs w:val="21"/>
        </w:rPr>
        <w:t>开户银行：</w:t>
      </w:r>
    </w:p>
    <w:p>
      <w:pPr>
        <w:spacing w:before="97"/>
        <w:ind w:firstLine="420"/>
        <w:rPr>
          <w:sz w:val="21"/>
          <w:szCs w:val="21"/>
        </w:rPr>
      </w:pPr>
      <w:r>
        <w:rPr>
          <w:rFonts w:hint="eastAsia"/>
          <w:sz w:val="21"/>
          <w:szCs w:val="21"/>
        </w:rPr>
        <w:t>乙方须确保提供给甲方的账户、开票及其他信息无误，否则自行承担由此造成的后果。如乙方变更以上收款账户信息，应提前五个工作日告知甲方，否则自行承担由此造成的损失。</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w:t>
      </w:r>
      <w:r>
        <w:rPr>
          <w:b/>
          <w:sz w:val="21"/>
          <w:szCs w:val="21"/>
        </w:rPr>
        <w:t xml:space="preserve">  </w:t>
      </w:r>
      <w:r>
        <w:rPr>
          <w:rFonts w:hint="eastAsia"/>
          <w:b/>
          <w:sz w:val="21"/>
          <w:szCs w:val="21"/>
        </w:rPr>
        <w:t>】年【</w:t>
      </w:r>
      <w:r>
        <w:rPr>
          <w:b/>
          <w:sz w:val="21"/>
          <w:szCs w:val="21"/>
        </w:rPr>
        <w:t xml:space="preserve">  </w:t>
      </w:r>
      <w:r>
        <w:rPr>
          <w:rFonts w:hint="eastAsia"/>
          <w:b/>
          <w:sz w:val="21"/>
          <w:szCs w:val="21"/>
        </w:rPr>
        <w:t>】月【</w:t>
      </w:r>
      <w:r>
        <w:rPr>
          <w:b/>
          <w:sz w:val="21"/>
          <w:szCs w:val="21"/>
        </w:rPr>
        <w:t xml:space="preserve">  </w:t>
      </w:r>
      <w:r>
        <w:rPr>
          <w:rFonts w:hint="eastAsia"/>
          <w:b/>
          <w:sz w:val="21"/>
          <w:szCs w:val="21"/>
        </w:rPr>
        <w:t>】日起至【</w:t>
      </w:r>
      <w:r>
        <w:rPr>
          <w:b/>
          <w:sz w:val="21"/>
          <w:szCs w:val="21"/>
        </w:rPr>
        <w:t xml:space="preserve">  </w:t>
      </w:r>
      <w:r>
        <w:rPr>
          <w:rFonts w:hint="eastAsia"/>
          <w:b/>
          <w:sz w:val="21"/>
          <w:szCs w:val="21"/>
        </w:rPr>
        <w:t>】年【</w:t>
      </w:r>
      <w:r>
        <w:rPr>
          <w:b/>
          <w:sz w:val="21"/>
          <w:szCs w:val="21"/>
        </w:rPr>
        <w:t xml:space="preserve">  </w:t>
      </w:r>
      <w:r>
        <w:rPr>
          <w:rFonts w:hint="eastAsia"/>
          <w:b/>
          <w:sz w:val="21"/>
          <w:szCs w:val="21"/>
        </w:rPr>
        <w:t>】月【</w:t>
      </w:r>
      <w:r>
        <w:rPr>
          <w:b/>
          <w:sz w:val="21"/>
          <w:szCs w:val="21"/>
        </w:rPr>
        <w:t xml:space="preserve">  </w:t>
      </w:r>
      <w:r>
        <w:rPr>
          <w:rFonts w:hint="eastAsia"/>
          <w:b/>
          <w:sz w:val="21"/>
          <w:szCs w:val="21"/>
        </w:rPr>
        <w:t>】日止；</w:t>
      </w:r>
    </w:p>
    <w:p>
      <w:pPr>
        <w:spacing w:before="97"/>
        <w:ind w:firstLine="420"/>
        <w:rPr>
          <w:sz w:val="21"/>
          <w:szCs w:val="21"/>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pPr>
        <w:spacing w:before="97"/>
        <w:ind w:firstLine="420"/>
        <w:rPr>
          <w:sz w:val="21"/>
          <w:szCs w:val="21"/>
        </w:rPr>
      </w:pPr>
      <w:r>
        <w:rPr>
          <w:rFonts w:hint="eastAsia"/>
          <w:sz w:val="21"/>
          <w:szCs w:val="21"/>
        </w:rPr>
        <w:t>3、如乙方在接到甲方付款通知后，逾期支付相应款项达【】天的，即视为乙方同意甲方无需或者立即停止提供该款项对应的服务内容，因此导致乙方损失的，相应责任由乙方自行承担。</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pStyle w:val="9"/>
        <w:numPr>
          <w:ilvl w:val="0"/>
          <w:numId w:val="3"/>
        </w:numPr>
        <w:spacing w:before="97"/>
        <w:ind w:left="0" w:firstLine="420"/>
        <w:rPr>
          <w:sz w:val="21"/>
          <w:szCs w:val="21"/>
        </w:rPr>
      </w:pPr>
      <w:r>
        <w:rPr>
          <w:rFonts w:hint="eastAsia"/>
          <w:sz w:val="21"/>
          <w:szCs w:val="21"/>
        </w:rPr>
        <w:t>甲方拥有对本协议项下涉及的系统、网站、商城及小程序拥有所有知识产权（包括但不限于商标权、著作权、专利权等），或其他为授权乙方使用甲方系统、网站、商城及小程序等所必备的合法权益。</w:t>
      </w:r>
    </w:p>
    <w:p>
      <w:pPr>
        <w:pStyle w:val="9"/>
        <w:numPr>
          <w:ilvl w:val="0"/>
          <w:numId w:val="3"/>
        </w:numPr>
        <w:spacing w:before="97"/>
        <w:ind w:left="0" w:firstLine="420"/>
        <w:rPr>
          <w:sz w:val="21"/>
          <w:szCs w:val="21"/>
        </w:rPr>
      </w:pPr>
      <w:r>
        <w:rPr>
          <w:rFonts w:hint="eastAsia"/>
          <w:sz w:val="21"/>
          <w:szCs w:val="21"/>
        </w:rPr>
        <w:t>甲方为乙方提供一个不可转让且具有独享性的系统编号和初始密码，乙方有权在其账号下设置一个或多个账号，每个账号仅限乙方一名正式员工使用，乙方工作人员离职的，乙方应妥善安排账号的交接工作并及时更改密码并及时通知甲方。</w:t>
      </w:r>
      <w:r>
        <w:rPr>
          <w:rFonts w:hint="eastAsia"/>
          <w:sz w:val="21"/>
          <w:szCs w:val="21"/>
          <w:lang w:val="en-US" w:eastAsia="zh-CN"/>
        </w:rPr>
        <w:t>在合作期限结束后，甲方有权收回该账号</w:t>
      </w:r>
      <w:r>
        <w:rPr>
          <w:rFonts w:hint="eastAsia"/>
          <w:sz w:val="21"/>
          <w:szCs w:val="21"/>
        </w:rPr>
        <w:t>。</w:t>
      </w:r>
      <w:r>
        <w:rPr>
          <w:rFonts w:hint="eastAsia"/>
          <w:sz w:val="21"/>
          <w:szCs w:val="21"/>
          <w:lang w:val="en-US" w:eastAsia="zh-CN"/>
        </w:rPr>
        <w:t>如乙方原因泄露账号导致损失的，相关损失由乙方承担。</w:t>
      </w:r>
    </w:p>
    <w:p>
      <w:pPr>
        <w:pStyle w:val="9"/>
        <w:numPr>
          <w:ilvl w:val="0"/>
          <w:numId w:val="3"/>
        </w:numPr>
        <w:spacing w:before="97"/>
        <w:ind w:left="0" w:firstLine="420"/>
        <w:rPr>
          <w:sz w:val="21"/>
          <w:szCs w:val="21"/>
        </w:rPr>
      </w:pP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pStyle w:val="9"/>
        <w:numPr>
          <w:ilvl w:val="0"/>
          <w:numId w:val="3"/>
        </w:numPr>
        <w:spacing w:before="97"/>
        <w:ind w:left="0" w:firstLine="420"/>
        <w:rPr>
          <w:sz w:val="21"/>
          <w:szCs w:val="21"/>
        </w:rPr>
      </w:pPr>
      <w:r>
        <w:rPr>
          <w:rFonts w:hint="eastAsia"/>
          <w:sz w:val="21"/>
          <w:szCs w:val="21"/>
        </w:rPr>
        <w:t>甲方保证对系统操作或书</w:t>
      </w:r>
      <w:r>
        <w:rPr>
          <w:rFonts w:hint="eastAsia"/>
          <w:sz w:val="21"/>
          <w:szCs w:val="21"/>
          <w:highlight w:val="none"/>
        </w:rPr>
        <w:t>面（包括通过企业邮箱发送的邮件等）</w:t>
      </w:r>
      <w:r>
        <w:rPr>
          <w:rFonts w:hint="eastAsia"/>
          <w:sz w:val="21"/>
          <w:szCs w:val="21"/>
        </w:rPr>
        <w:t>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pStyle w:val="9"/>
        <w:spacing w:before="97"/>
        <w:ind w:left="480" w:firstLine="0" w:firstLineChars="0"/>
        <w:rPr>
          <w:sz w:val="21"/>
          <w:szCs w:val="21"/>
        </w:rPr>
      </w:pPr>
      <w:r>
        <w:rPr>
          <w:rFonts w:hint="eastAsia"/>
          <w:sz w:val="21"/>
          <w:szCs w:val="21"/>
        </w:rPr>
        <w:t>（二）乙方的权利义务</w:t>
      </w:r>
    </w:p>
    <w:p>
      <w:pPr>
        <w:pStyle w:val="9"/>
        <w:numPr>
          <w:ilvl w:val="0"/>
          <w:numId w:val="4"/>
        </w:numPr>
        <w:spacing w:before="97"/>
        <w:ind w:left="0" w:firstLine="42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9"/>
        <w:numPr>
          <w:ilvl w:val="0"/>
          <w:numId w:val="4"/>
        </w:numPr>
        <w:spacing w:before="97"/>
        <w:ind w:left="0" w:firstLine="42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9"/>
        <w:numPr>
          <w:ilvl w:val="0"/>
          <w:numId w:val="4"/>
        </w:numPr>
        <w:spacing w:before="97"/>
        <w:ind w:left="0" w:firstLine="420"/>
        <w:rPr>
          <w:sz w:val="21"/>
          <w:szCs w:val="21"/>
        </w:rPr>
      </w:pPr>
      <w:r>
        <w:rPr>
          <w:rFonts w:hint="eastAsia"/>
          <w:sz w:val="21"/>
          <w:szCs w:val="21"/>
        </w:rPr>
        <w:t>乙方承诺在本协议有效期内以甲方为乙方的唯一代运营合作伙伴。</w:t>
      </w:r>
    </w:p>
    <w:p>
      <w:pPr>
        <w:pStyle w:val="9"/>
        <w:numPr>
          <w:ilvl w:val="0"/>
          <w:numId w:val="4"/>
        </w:numPr>
        <w:spacing w:before="97"/>
        <w:ind w:left="0" w:firstLine="420"/>
        <w:rPr>
          <w:sz w:val="21"/>
          <w:szCs w:val="21"/>
        </w:rPr>
      </w:pPr>
      <w:r>
        <w:rPr>
          <w:rFonts w:hint="eastAsia"/>
          <w:sz w:val="21"/>
          <w:szCs w:val="21"/>
        </w:rPr>
        <w:t>乙方保证按双方约定的结算条件向甲方支付佣金，出现延迟支付或拒绝支付的，须按本协议约定向甲方承担违约责任。</w:t>
      </w:r>
    </w:p>
    <w:p>
      <w:pPr>
        <w:pStyle w:val="9"/>
        <w:numPr>
          <w:ilvl w:val="0"/>
          <w:numId w:val="4"/>
        </w:numPr>
        <w:spacing w:before="97"/>
        <w:ind w:left="0" w:firstLine="420"/>
        <w:rPr>
          <w:sz w:val="21"/>
          <w:szCs w:val="21"/>
        </w:rPr>
      </w:pPr>
      <w:r>
        <w:rPr>
          <w:rFonts w:hint="eastAsia"/>
          <w:sz w:val="21"/>
          <w:szCs w:val="21"/>
        </w:rPr>
        <w:t>甲方应就服务期间的经营计划与乙方保持定期沟通、反馈、复盘，保证乙方对运营过程的知情权、参与权。</w:t>
      </w:r>
    </w:p>
    <w:p>
      <w:pPr>
        <w:pStyle w:val="9"/>
        <w:numPr>
          <w:ilvl w:val="0"/>
          <w:numId w:val="4"/>
        </w:numPr>
        <w:spacing w:before="97"/>
        <w:ind w:left="0" w:firstLine="420"/>
        <w:rPr>
          <w:sz w:val="21"/>
          <w:szCs w:val="21"/>
        </w:rPr>
      </w:pPr>
      <w:r>
        <w:rPr>
          <w:rFonts w:hint="eastAsia"/>
          <w:sz w:val="21"/>
          <w:szCs w:val="21"/>
        </w:rPr>
        <w:t>甲方制作的关于乙方酒店的宣传方案须经乙方审核，并有利于维护、提升乙方的品牌形象。若甲方未经乙方同意而发布的宣传内容侵害到第三方合法权利，则由甲方承担相应责任。</w:t>
      </w:r>
    </w:p>
    <w:p>
      <w:pPr>
        <w:pStyle w:val="9"/>
        <w:numPr>
          <w:ilvl w:val="0"/>
          <w:numId w:val="4"/>
        </w:numPr>
        <w:spacing w:before="97"/>
        <w:ind w:left="0" w:firstLine="420"/>
        <w:rPr>
          <w:sz w:val="21"/>
          <w:szCs w:val="21"/>
        </w:rPr>
      </w:pPr>
      <w:r>
        <w:rPr>
          <w:rFonts w:hint="eastAsia"/>
          <w:sz w:val="21"/>
          <w:szCs w:val="21"/>
        </w:rPr>
        <w:t>如市场环境遇到严重外部影响，且相关问题非甲方所能解决，甲方有权提出修订绩效目标，并由双方协商确定新的绩效目标。</w:t>
      </w:r>
    </w:p>
    <w:p>
      <w:pPr>
        <w:pStyle w:val="9"/>
        <w:numPr>
          <w:ilvl w:val="0"/>
          <w:numId w:val="4"/>
        </w:numPr>
        <w:spacing w:before="97"/>
        <w:ind w:left="0" w:firstLine="420"/>
        <w:rPr>
          <w:sz w:val="21"/>
          <w:szCs w:val="21"/>
        </w:rPr>
      </w:pPr>
      <w:r>
        <w:rPr>
          <w:rFonts w:hint="eastAsia"/>
          <w:sz w:val="21"/>
          <w:szCs w:val="21"/>
        </w:rPr>
        <w:t>乙方认可甲方在双方约定的代运营服务范围内使用乙方名义开展日常运营工作，包括但不限于渠道商务沟通、市场营销推广。</w:t>
      </w:r>
    </w:p>
    <w:p>
      <w:pPr>
        <w:pStyle w:val="9"/>
        <w:numPr>
          <w:ilvl w:val="0"/>
          <w:numId w:val="4"/>
        </w:numPr>
        <w:spacing w:before="97"/>
        <w:ind w:left="0" w:firstLine="420"/>
        <w:rPr>
          <w:sz w:val="21"/>
          <w:szCs w:val="21"/>
        </w:rPr>
      </w:pPr>
      <w:r>
        <w:rPr>
          <w:rFonts w:hint="eastAsia"/>
          <w:sz w:val="21"/>
          <w:szCs w:val="21"/>
        </w:rPr>
        <w:t>乙方有权对甲方运营团队的专业性、运营方向提出具体要求，甲方对此应予配合。</w:t>
      </w:r>
    </w:p>
    <w:p>
      <w:pPr>
        <w:pStyle w:val="2"/>
        <w:numPr>
          <w:ilvl w:val="0"/>
          <w:numId w:val="1"/>
        </w:numPr>
        <w:spacing w:before="326"/>
        <w:ind w:left="0" w:firstLine="422"/>
        <w:rPr>
          <w:sz w:val="21"/>
          <w:szCs w:val="21"/>
        </w:rPr>
      </w:pPr>
      <w:r>
        <w:rPr>
          <w:rFonts w:hint="eastAsia"/>
          <w:sz w:val="21"/>
          <w:szCs w:val="21"/>
        </w:rPr>
        <w:t>免责条款</w:t>
      </w:r>
    </w:p>
    <w:p>
      <w:pPr>
        <w:pStyle w:val="9"/>
        <w:numPr>
          <w:ilvl w:val="0"/>
          <w:numId w:val="5"/>
        </w:numPr>
        <w:spacing w:before="97"/>
        <w:ind w:left="0" w:firstLine="420"/>
        <w:rPr>
          <w:sz w:val="21"/>
          <w:szCs w:val="21"/>
        </w:rPr>
      </w:pP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pStyle w:val="9"/>
        <w:numPr>
          <w:ilvl w:val="0"/>
          <w:numId w:val="5"/>
        </w:numPr>
        <w:spacing w:before="97"/>
        <w:ind w:left="0" w:firstLine="420"/>
        <w:rPr>
          <w:sz w:val="21"/>
          <w:szCs w:val="21"/>
        </w:rPr>
      </w:pPr>
      <w:r>
        <w:rPr>
          <w:rFonts w:hint="eastAsia"/>
          <w:sz w:val="21"/>
          <w:szCs w:val="21"/>
        </w:rPr>
        <w:t>甲方对于延迟、取消、超售、罢工、不可抗力、天气、海啸、地震（双方认可航班取消不属于不可抗力）等超出其直接控制的事项不承担任何责任包括退款，而当地政府或当局造成的额外费用、遗漏、延迟以及重新安排线路或活动也不承担任何责任。</w:t>
      </w:r>
    </w:p>
    <w:p>
      <w:pPr>
        <w:pStyle w:val="9"/>
        <w:numPr>
          <w:ilvl w:val="0"/>
          <w:numId w:val="5"/>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9"/>
        <w:numPr>
          <w:ilvl w:val="0"/>
          <w:numId w:val="5"/>
        </w:numPr>
        <w:spacing w:before="97"/>
        <w:ind w:left="0" w:firstLine="420"/>
        <w:rPr>
          <w:sz w:val="21"/>
          <w:szCs w:val="21"/>
        </w:rPr>
      </w:pP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禁止雇佣 禁止雇佣</w:t>
      </w:r>
    </w:p>
    <w:p>
      <w:pPr>
        <w:numPr>
          <w:ilvl w:val="0"/>
          <w:numId w:val="6"/>
        </w:numPr>
        <w:spacing w:before="97"/>
        <w:ind w:firstLine="420"/>
        <w:rPr>
          <w:rFonts w:hint="eastAsia"/>
          <w:sz w:val="21"/>
          <w:szCs w:val="21"/>
        </w:rPr>
      </w:pP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9"/>
        <w:numPr>
          <w:ilvl w:val="0"/>
          <w:numId w:val="7"/>
        </w:numPr>
        <w:spacing w:before="97"/>
        <w:ind w:left="0" w:firstLine="420"/>
        <w:rPr>
          <w:sz w:val="21"/>
          <w:szCs w:val="21"/>
        </w:rPr>
      </w:pPr>
      <w:r>
        <w:rPr>
          <w:rFonts w:hint="eastAsia"/>
          <w:sz w:val="21"/>
          <w:szCs w:val="21"/>
        </w:rPr>
        <w:t>若有战争、地震、雷击、水灾、火灾、海啸、台风、政府行为等不可抗力致使双方不能按约定履行协议，则本协议的履行时间予以延长，双方均不对不可抗力造成的损失承担责任。</w:t>
      </w:r>
    </w:p>
    <w:p>
      <w:pPr>
        <w:pStyle w:val="9"/>
        <w:spacing w:before="97"/>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pStyle w:val="9"/>
        <w:numPr>
          <w:ilvl w:val="0"/>
          <w:numId w:val="8"/>
        </w:numPr>
        <w:spacing w:before="97"/>
        <w:ind w:left="0" w:firstLine="420"/>
        <w:rPr>
          <w:sz w:val="21"/>
          <w:szCs w:val="21"/>
        </w:rPr>
      </w:pPr>
      <w:r>
        <w:rPr>
          <w:rFonts w:hint="eastAsia"/>
          <w:sz w:val="21"/>
          <w:szCs w:val="21"/>
        </w:rPr>
        <w:t>如</w:t>
      </w:r>
      <w:r>
        <w:rPr>
          <w:rFonts w:hint="eastAsia"/>
          <w:sz w:val="21"/>
          <w:szCs w:val="21"/>
          <w:lang w:val="en-US" w:eastAsia="zh-Hans"/>
        </w:rPr>
        <w:t>乙</w:t>
      </w:r>
      <w:r>
        <w:rPr>
          <w:rFonts w:hint="eastAsia"/>
          <w:sz w:val="21"/>
          <w:szCs w:val="21"/>
        </w:rPr>
        <w:t>方不能按照约定的时间足额向</w:t>
      </w:r>
      <w:r>
        <w:rPr>
          <w:rFonts w:hint="eastAsia"/>
          <w:sz w:val="21"/>
          <w:szCs w:val="21"/>
          <w:lang w:val="en-US" w:eastAsia="zh-Hans"/>
        </w:rPr>
        <w:t>甲</w:t>
      </w:r>
      <w:r>
        <w:rPr>
          <w:rFonts w:hint="eastAsia"/>
          <w:sz w:val="21"/>
          <w:szCs w:val="21"/>
        </w:rPr>
        <w:t>方支付</w:t>
      </w:r>
      <w:r>
        <w:rPr>
          <w:rFonts w:hint="eastAsia"/>
          <w:sz w:val="21"/>
          <w:szCs w:val="21"/>
          <w:lang w:val="en-US" w:eastAsia="zh-Hans"/>
        </w:rPr>
        <w:t>费用的</w:t>
      </w:r>
      <w:r>
        <w:rPr>
          <w:rFonts w:hint="eastAsia"/>
          <w:sz w:val="21"/>
          <w:szCs w:val="21"/>
        </w:rPr>
        <w:t>，则应每日按照拖欠款项的</w:t>
      </w:r>
      <w:r>
        <w:rPr>
          <w:rFonts w:hint="default"/>
          <w:sz w:val="21"/>
          <w:szCs w:val="21"/>
        </w:rPr>
        <w:t>4</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则甲方有权单方解除本协议</w:t>
      </w:r>
      <w:r>
        <w:rPr>
          <w:rFonts w:hint="default"/>
          <w:sz w:val="21"/>
          <w:szCs w:val="21"/>
        </w:rPr>
        <w:t>，</w:t>
      </w:r>
      <w:r>
        <w:rPr>
          <w:rFonts w:hint="eastAsia"/>
          <w:sz w:val="21"/>
          <w:szCs w:val="21"/>
          <w:lang w:val="en-US" w:eastAsia="zh-CN"/>
        </w:rPr>
        <w:t>停止乙方使用</w:t>
      </w:r>
      <w:r>
        <w:rPr>
          <w:rFonts w:hint="eastAsia"/>
          <w:bCs/>
          <w:sz w:val="21"/>
          <w:szCs w:val="21"/>
        </w:rPr>
        <w:t>汇客宝酒店系统</w:t>
      </w:r>
      <w:r>
        <w:rPr>
          <w:rFonts w:hint="eastAsia"/>
          <w:bCs/>
          <w:sz w:val="21"/>
          <w:szCs w:val="21"/>
          <w:lang w:val="en-US" w:eastAsia="zh-Hans"/>
        </w:rPr>
        <w:t>及相关</w:t>
      </w:r>
      <w:r>
        <w:rPr>
          <w:rFonts w:hint="eastAsia"/>
          <w:sz w:val="21"/>
          <w:szCs w:val="21"/>
        </w:rPr>
        <w:t>服务，</w:t>
      </w:r>
      <w:r>
        <w:rPr>
          <w:rFonts w:hint="eastAsia"/>
          <w:sz w:val="21"/>
          <w:szCs w:val="21"/>
          <w:lang w:val="en-US" w:eastAsia="zh-Hans"/>
        </w:rPr>
        <w:t>且</w:t>
      </w:r>
      <w:r>
        <w:rPr>
          <w:rFonts w:hint="eastAsia"/>
          <w:sz w:val="21"/>
          <w:szCs w:val="21"/>
        </w:rPr>
        <w:t>甲方有权追讨一切损失</w:t>
      </w:r>
      <w:r>
        <w:rPr>
          <w:rFonts w:hint="eastAsia"/>
          <w:bCs/>
          <w:sz w:val="21"/>
          <w:szCs w:val="21"/>
          <w:lang w:val="en-US" w:eastAsia="zh-CN"/>
        </w:rPr>
        <w:t>。</w:t>
      </w:r>
    </w:p>
    <w:p>
      <w:pPr>
        <w:pStyle w:val="9"/>
        <w:numPr>
          <w:ilvl w:val="0"/>
          <w:numId w:val="8"/>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val="en-US" w:eastAsia="zh-CN"/>
        </w:rPr>
        <w:t>并支付违约金20万元</w:t>
      </w:r>
      <w:r>
        <w:rPr>
          <w:rFonts w:hint="eastAsia"/>
          <w:sz w:val="21"/>
          <w:szCs w:val="21"/>
        </w:rPr>
        <w:t>：</w:t>
      </w:r>
    </w:p>
    <w:p>
      <w:pPr>
        <w:pStyle w:val="9"/>
        <w:numPr>
          <w:ilvl w:val="0"/>
          <w:numId w:val="9"/>
        </w:numPr>
        <w:spacing w:before="97"/>
        <w:ind w:firstLineChars="0"/>
        <w:rPr>
          <w:sz w:val="21"/>
          <w:szCs w:val="21"/>
        </w:rPr>
      </w:pPr>
      <w:r>
        <w:rPr>
          <w:rFonts w:hint="eastAsia"/>
          <w:sz w:val="21"/>
          <w:szCs w:val="21"/>
        </w:rPr>
        <w:t>无正当理由拒绝甲方服务系统确认的订单；</w:t>
      </w:r>
    </w:p>
    <w:p>
      <w:pPr>
        <w:pStyle w:val="9"/>
        <w:numPr>
          <w:ilvl w:val="0"/>
          <w:numId w:val="9"/>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pStyle w:val="9"/>
        <w:numPr>
          <w:ilvl w:val="0"/>
          <w:numId w:val="9"/>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pStyle w:val="9"/>
        <w:numPr>
          <w:ilvl w:val="0"/>
          <w:numId w:val="9"/>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pStyle w:val="9"/>
        <w:numPr>
          <w:ilvl w:val="0"/>
          <w:numId w:val="9"/>
        </w:numPr>
        <w:spacing w:before="97"/>
        <w:ind w:firstLineChars="0"/>
        <w:rPr>
          <w:sz w:val="21"/>
          <w:szCs w:val="21"/>
        </w:rPr>
      </w:pPr>
      <w:r>
        <w:rPr>
          <w:rFonts w:hint="eastAsia"/>
          <w:sz w:val="21"/>
          <w:szCs w:val="21"/>
        </w:rPr>
        <w:t>司法机关、行政机关要求甲方向乙方出具中止或终止对乙方服务的书面通知；</w:t>
      </w:r>
    </w:p>
    <w:p>
      <w:pPr>
        <w:pStyle w:val="9"/>
        <w:numPr>
          <w:ilvl w:val="0"/>
          <w:numId w:val="9"/>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pStyle w:val="9"/>
        <w:numPr>
          <w:ilvl w:val="0"/>
          <w:numId w:val="8"/>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pPr>
        <w:pStyle w:val="9"/>
        <w:numPr>
          <w:ilvl w:val="0"/>
          <w:numId w:val="8"/>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9"/>
        <w:numPr>
          <w:ilvl w:val="0"/>
          <w:numId w:val="8"/>
        </w:numPr>
        <w:spacing w:before="97"/>
        <w:ind w:left="0" w:firstLine="420"/>
        <w:rPr>
          <w:sz w:val="21"/>
          <w:szCs w:val="21"/>
        </w:rPr>
      </w:pPr>
      <w:r>
        <w:rPr>
          <w:rFonts w:hint="eastAsia"/>
          <w:sz w:val="21"/>
          <w:szCs w:val="21"/>
          <w:lang w:val="en-US" w:eastAsia="zh-CN"/>
        </w:rPr>
        <w:t>若乙方合作期限内单方终止合同，服务费用不予退回，如造成甲方损失，乙方需向甲方赔偿。</w:t>
      </w:r>
    </w:p>
    <w:p>
      <w:pPr>
        <w:pStyle w:val="9"/>
        <w:numPr>
          <w:ilvl w:val="0"/>
          <w:numId w:val="8"/>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sz w:val="21"/>
          <w:szCs w:val="21"/>
        </w:rPr>
        <w:t xml:space="preserve"> </w:t>
      </w:r>
      <w:r>
        <w:rPr>
          <w:rFonts w:hint="eastAsia"/>
          <w:sz w:val="21"/>
          <w:szCs w:val="21"/>
        </w:rPr>
        <w:t>附则</w:t>
      </w:r>
    </w:p>
    <w:p>
      <w:pPr>
        <w:pStyle w:val="9"/>
        <w:numPr>
          <w:ilvl w:val="0"/>
          <w:numId w:val="10"/>
        </w:numPr>
        <w:spacing w:before="97" w:line="360" w:lineRule="auto"/>
        <w:ind w:left="0" w:firstLine="420"/>
        <w:rPr>
          <w:sz w:val="21"/>
          <w:szCs w:val="21"/>
        </w:rPr>
      </w:pPr>
      <w:r>
        <w:rPr>
          <w:rFonts w:hint="eastAsia"/>
          <w:sz w:val="21"/>
          <w:szCs w:val="21"/>
        </w:rPr>
        <w:t>本协议签署后，双方可以通过补充协议或邮件、Q</w:t>
      </w:r>
      <w:r>
        <w:rPr>
          <w:sz w:val="21"/>
          <w:szCs w:val="21"/>
        </w:rPr>
        <w:t>Q</w:t>
      </w:r>
      <w:r>
        <w:rPr>
          <w:rFonts w:hint="eastAsia"/>
          <w:sz w:val="21"/>
          <w:szCs w:val="21"/>
        </w:rPr>
        <w:t>、对账单、微信聊天记录，约定产品、价格、预订流程方面的变更。补充协议或邮件内容与本协议、其他补充协议或其他邮件内容有冲突的，以较后成立者为准。</w:t>
      </w:r>
    </w:p>
    <w:p>
      <w:pPr>
        <w:pStyle w:val="9"/>
        <w:numPr>
          <w:ilvl w:val="0"/>
          <w:numId w:val="10"/>
        </w:numPr>
        <w:spacing w:before="97" w:line="360" w:lineRule="auto"/>
        <w:ind w:left="0" w:firstLine="420"/>
        <w:rPr>
          <w:sz w:val="21"/>
          <w:szCs w:val="21"/>
        </w:rPr>
      </w:pP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的人民法院管辖。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pStyle w:val="2"/>
        <w:numPr>
          <w:ilvl w:val="0"/>
          <w:numId w:val="1"/>
        </w:numPr>
        <w:spacing w:before="326"/>
        <w:ind w:left="0" w:firstLine="422"/>
        <w:rPr>
          <w:sz w:val="21"/>
          <w:szCs w:val="21"/>
        </w:rPr>
      </w:pPr>
      <w:r>
        <w:rPr>
          <w:rFonts w:hint="eastAsia"/>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pStyle w:val="9"/>
        <w:numPr>
          <w:ilvl w:val="0"/>
          <w:numId w:val="11"/>
        </w:numPr>
        <w:spacing w:before="97"/>
        <w:ind w:firstLineChars="0"/>
        <w:rPr>
          <w:sz w:val="21"/>
          <w:szCs w:val="21"/>
        </w:rPr>
      </w:pPr>
      <w:r>
        <w:rPr>
          <w:rFonts w:hint="eastAsia"/>
          <w:sz w:val="21"/>
          <w:szCs w:val="21"/>
        </w:rPr>
        <w:t>酒店提供的结算价及其他商务条款；</w:t>
      </w:r>
    </w:p>
    <w:p>
      <w:pPr>
        <w:pStyle w:val="9"/>
        <w:numPr>
          <w:ilvl w:val="0"/>
          <w:numId w:val="11"/>
        </w:numPr>
        <w:spacing w:before="97"/>
        <w:ind w:firstLineChars="0"/>
        <w:rPr>
          <w:sz w:val="21"/>
          <w:szCs w:val="21"/>
        </w:rPr>
      </w:pPr>
      <w:r>
        <w:rPr>
          <w:rFonts w:hint="eastAsia"/>
          <w:sz w:val="21"/>
          <w:szCs w:val="21"/>
        </w:rPr>
        <w:t>乙方营业执照；</w:t>
      </w:r>
    </w:p>
    <w:p>
      <w:pPr>
        <w:pStyle w:val="9"/>
        <w:numPr>
          <w:ilvl w:val="0"/>
          <w:numId w:val="11"/>
        </w:numPr>
        <w:spacing w:before="97"/>
        <w:ind w:firstLineChars="0"/>
        <w:rPr>
          <w:sz w:val="21"/>
          <w:szCs w:val="21"/>
        </w:rPr>
      </w:pPr>
      <w:r>
        <w:rPr>
          <w:rFonts w:hint="eastAsia"/>
          <w:sz w:val="21"/>
          <w:szCs w:val="21"/>
        </w:rPr>
        <w:t>乙方授权代表授权责任书（如需）；</w:t>
      </w:r>
    </w:p>
    <w:p>
      <w:pPr>
        <w:pStyle w:val="9"/>
        <w:numPr>
          <w:ilvl w:val="0"/>
          <w:numId w:val="11"/>
        </w:numPr>
        <w:spacing w:before="97"/>
        <w:ind w:firstLineChars="0"/>
        <w:rPr>
          <w:sz w:val="21"/>
          <w:szCs w:val="21"/>
        </w:rPr>
      </w:pPr>
      <w:r>
        <w:rPr>
          <w:rFonts w:hint="eastAsia"/>
          <w:sz w:val="21"/>
          <w:szCs w:val="21"/>
        </w:rPr>
        <w:t>乙方相关部门对接人员联系信息表；</w:t>
      </w:r>
    </w:p>
    <w:p>
      <w:pPr>
        <w:pStyle w:val="9"/>
        <w:spacing w:before="97"/>
        <w:ind w:left="900" w:firstLine="0" w:firstLineChars="0"/>
        <w:rPr>
          <w:sz w:val="21"/>
          <w:szCs w:val="21"/>
        </w:rPr>
        <w:sectPr>
          <w:pgSz w:w="11906" w:h="16838"/>
          <w:pgMar w:top="1440" w:right="1800" w:bottom="1440" w:left="1800" w:header="283" w:footer="992" w:gutter="0"/>
          <w:cols w:space="425" w:num="1"/>
          <w:docGrid w:type="lines" w:linePitch="326" w:charSpace="0"/>
        </w:sectPr>
      </w:pPr>
    </w:p>
    <w:p>
      <w:pPr>
        <w:spacing w:before="97"/>
        <w:ind w:firstLine="0" w:firstLineChars="0"/>
        <w:rPr>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的签字盖章页。有鉴于此，甲、乙方于本页所述日期签署本协议，以昭信守）</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Pr>
        <w:spacing w:before="97"/>
        <w:ind w:firstLine="174" w:firstLineChars="83"/>
        <w:rPr>
          <w:sz w:val="21"/>
          <w:szCs w:val="21"/>
        </w:rPr>
      </w:pPr>
    </w:p>
    <w:p>
      <w:pPr>
        <w:spacing w:before="163" w:beforeLines="50"/>
        <w:ind w:firstLine="42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b/>
          <w:bCs/>
          <w:sz w:val="21"/>
          <w:szCs w:val="21"/>
        </w:rPr>
      </w:pPr>
      <w:r>
        <w:rPr>
          <w:rFonts w:hint="eastAsia"/>
          <w:b/>
          <w:bCs/>
          <w:sz w:val="21"/>
          <w:szCs w:val="21"/>
        </w:rPr>
        <w:t>附件</w:t>
      </w:r>
      <w:r>
        <w:rPr>
          <w:b/>
          <w:bCs/>
          <w:sz w:val="21"/>
          <w:szCs w:val="21"/>
        </w:rPr>
        <w:t>1</w:t>
      </w:r>
      <w:r>
        <w:rPr>
          <w:rFonts w:hint="eastAsia"/>
          <w:b/>
          <w:bCs/>
          <w:sz w:val="21"/>
          <w:szCs w:val="21"/>
        </w:rPr>
        <w:t>：酒店提供的结算价及其他商务条款</w:t>
      </w:r>
    </w:p>
    <w:p>
      <w:pPr>
        <w:spacing w:before="97"/>
        <w:ind w:firstLine="480" w:firstLineChars="0"/>
        <w:rPr>
          <w:b/>
          <w:bCs/>
          <w:sz w:val="21"/>
          <w:szCs w:val="21"/>
        </w:rPr>
      </w:pPr>
    </w:p>
    <w:p>
      <w:pPr>
        <w:spacing w:before="97"/>
        <w:ind w:firstLine="480" w:firstLineChars="0"/>
        <w:rPr>
          <w:b/>
          <w:bCs/>
          <w:sz w:val="21"/>
          <w:szCs w:val="21"/>
        </w:rPr>
      </w:pPr>
      <w:r>
        <w:rPr>
          <w:rFonts w:hint="eastAsia"/>
          <w:b/>
          <w:bCs/>
          <w:sz w:val="21"/>
          <w:szCs w:val="21"/>
        </w:rPr>
        <w:t>附件</w:t>
      </w:r>
      <w:r>
        <w:rPr>
          <w:b/>
          <w:bCs/>
          <w:sz w:val="21"/>
          <w:szCs w:val="21"/>
        </w:rPr>
        <w:t>2</w:t>
      </w:r>
      <w:r>
        <w:rPr>
          <w:rFonts w:hint="eastAsia"/>
          <w:b/>
          <w:bCs/>
          <w:sz w:val="21"/>
          <w:szCs w:val="21"/>
        </w:rPr>
        <w:t>：乙方营业执照</w:t>
      </w:r>
    </w:p>
    <w:p>
      <w:pPr>
        <w:spacing w:before="97"/>
        <w:ind w:firstLine="480" w:firstLineChars="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sz w:val="21"/>
          <w:szCs w:val="21"/>
        </w:rPr>
      </w:pPr>
    </w:p>
    <w:p>
      <w:pPr>
        <w:spacing w:before="97"/>
        <w:ind w:firstLine="480" w:firstLineChars="0"/>
        <w:rPr>
          <w:b/>
          <w:bCs/>
          <w:sz w:val="21"/>
          <w:szCs w:val="21"/>
        </w:rPr>
        <w:sectPr>
          <w:pgSz w:w="11906" w:h="16838"/>
          <w:pgMar w:top="1440" w:right="1800" w:bottom="1440" w:left="1800" w:header="283" w:footer="992" w:gutter="0"/>
          <w:cols w:space="425" w:num="1"/>
          <w:docGrid w:type="lines" w:linePitch="326" w:charSpace="0"/>
        </w:sectPr>
      </w:pPr>
      <w:r>
        <w:rPr>
          <w:rFonts w:hint="eastAsia"/>
          <w:b/>
          <w:bCs/>
          <w:sz w:val="21"/>
          <w:szCs w:val="21"/>
        </w:rPr>
        <w:t>附件</w:t>
      </w:r>
      <w:r>
        <w:rPr>
          <w:b/>
          <w:bCs/>
          <w:sz w:val="21"/>
          <w:szCs w:val="21"/>
        </w:rPr>
        <w:t>3</w:t>
      </w:r>
      <w:r>
        <w:rPr>
          <w:rFonts w:hint="eastAsia"/>
          <w:b/>
          <w:bCs/>
          <w:sz w:val="21"/>
          <w:szCs w:val="21"/>
        </w:rPr>
        <w:t>：乙方授权代表授权责任书（如需）</w:t>
      </w:r>
    </w:p>
    <w:p>
      <w:pPr>
        <w:spacing w:before="97"/>
        <w:ind w:firstLine="480" w:firstLineChars="0"/>
        <w:rPr>
          <w:sz w:val="21"/>
          <w:szCs w:val="21"/>
        </w:rPr>
      </w:pPr>
    </w:p>
    <w:p>
      <w:pPr>
        <w:spacing w:before="97"/>
        <w:ind w:firstLine="480"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691"/>
        <w:gridCol w:w="1863"/>
        <w:gridCol w:w="1427"/>
        <w:gridCol w:w="138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甲方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992"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对接部门</w:t>
            </w:r>
          </w:p>
        </w:tc>
        <w:tc>
          <w:tcPr>
            <w:tcW w:w="1093"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销售经理</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财务负责人</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分销商账户管理</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客服</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乙方对接人员信息表</w:t>
            </w:r>
          </w:p>
        </w:tc>
        <w:tc>
          <w:tcPr>
            <w:tcW w:w="992" w:type="pct"/>
          </w:tcPr>
          <w:p>
            <w:pPr>
              <w:spacing w:before="163" w:beforeLines="50" w:line="276" w:lineRule="auto"/>
              <w:ind w:firstLine="0" w:firstLineChars="0"/>
              <w:jc w:val="center"/>
              <w:rPr>
                <w:sz w:val="21"/>
                <w:szCs w:val="21"/>
              </w:rPr>
            </w:pPr>
            <w:r>
              <w:rPr>
                <w:rFonts w:hint="eastAsia"/>
                <w:b/>
                <w:bCs/>
                <w:sz w:val="21"/>
                <w:szCs w:val="21"/>
              </w:rPr>
              <w:t>对接部门</w:t>
            </w:r>
          </w:p>
        </w:tc>
        <w:tc>
          <w:tcPr>
            <w:tcW w:w="1093" w:type="pct"/>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业务对接人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紧急联系人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财务负责人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财务对账人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216F12"/>
    <w:multiLevelType w:val="multilevel"/>
    <w:tmpl w:val="10216F12"/>
    <w:lvl w:ilvl="0" w:tentative="0">
      <w:start w:val="1"/>
      <w:numFmt w:val="chineseCountingThousand"/>
      <w:suff w:val="space"/>
      <w:lvlText w:val="第%1条"/>
      <w:lvlJc w:val="left"/>
      <w:pPr>
        <w:ind w:left="1130" w:hanging="420"/>
      </w:pPr>
      <w:rPr>
        <w:rFonts w:hint="eastAsia"/>
      </w:rPr>
    </w:lvl>
    <w:lvl w:ilvl="1" w:tentative="0">
      <w:start w:val="1"/>
      <w:numFmt w:val="japaneseCounting"/>
      <w:lvlText w:val="%2、"/>
      <w:lvlJc w:val="left"/>
      <w:pPr>
        <w:ind w:left="1326" w:hanging="48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15870866"/>
    <w:multiLevelType w:val="multilevel"/>
    <w:tmpl w:val="15870866"/>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3">
    <w:nsid w:val="1A3647E1"/>
    <w:multiLevelType w:val="multilevel"/>
    <w:tmpl w:val="1A3647E1"/>
    <w:lvl w:ilvl="0" w:tentative="0">
      <w:start w:val="1"/>
      <w:numFmt w:val="decimal"/>
      <w:suff w:val="nothing"/>
      <w:lvlText w:val="%1、"/>
      <w:lvlJc w:val="left"/>
      <w:pPr>
        <w:ind w:left="2831"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073637F"/>
    <w:multiLevelType w:val="multilevel"/>
    <w:tmpl w:val="3073637F"/>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9DC7587"/>
    <w:multiLevelType w:val="multilevel"/>
    <w:tmpl w:val="39DC7587"/>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A81022C"/>
    <w:multiLevelType w:val="multilevel"/>
    <w:tmpl w:val="4A81022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889C163"/>
    <w:multiLevelType w:val="singleLevel"/>
    <w:tmpl w:val="6889C163"/>
    <w:lvl w:ilvl="0" w:tentative="0">
      <w:start w:val="1"/>
      <w:numFmt w:val="decimal"/>
      <w:suff w:val="nothing"/>
      <w:lvlText w:val="%1、"/>
      <w:lvlJc w:val="left"/>
    </w:lvl>
  </w:abstractNum>
  <w:abstractNum w:abstractNumId="10">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2"/>
  </w:num>
  <w:num w:numId="4">
    <w:abstractNumId w:val="5"/>
  </w:num>
  <w:num w:numId="5">
    <w:abstractNumId w:val="10"/>
  </w:num>
  <w:num w:numId="6">
    <w:abstractNumId w:val="9"/>
  </w:num>
  <w:num w:numId="7">
    <w:abstractNumId w:val="6"/>
  </w:num>
  <w:num w:numId="8">
    <w:abstractNumId w:val="3"/>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3E852136"/>
    <w:rsid w:val="55D2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5792</Words>
  <Characters>5902</Characters>
  <Lines>0</Lines>
  <Paragraphs>0</Paragraphs>
  <TotalTime>0</TotalTime>
  <ScaleCrop>false</ScaleCrop>
  <LinksUpToDate>false</LinksUpToDate>
  <CharactersWithSpaces>6170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2022-10-24T02:43:00Z</dcterms:created>
  <dc:creator>admin</dc:creator>
  <cp:lastModifiedBy>Huibibi</cp:lastModifiedBy>
  <dcterms:modified xsi:type="dcterms:W3CDTF">2022-10-25T02:23:45Z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246892E2382845ABBD0C13C03D25E5FF</vt:lpwstr>
  </property>
</Properties>
</file>