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720" w:lineRule="auto"/>
        <w:ind w:firstLine="3534" w:firstLineChars="1100"/>
        <w:jc w:val="both"/>
        <w:textAlignment w:val="auto"/>
        <w:rPr>
          <w:rFonts w:hint="eastAsia"/>
          <w:sz w:val="21"/>
          <w:szCs w:val="21"/>
        </w:rPr>
      </w:pPr>
      <w:r>
        <w:rPr>
          <w:rFonts w:hint="eastAsia"/>
          <w:sz w:val="32"/>
          <w:szCs w:val="32"/>
          <w:lang w:eastAsia="zh-CN"/>
        </w:rPr>
        <w:t>酒店分销合同</w:t>
      </w:r>
    </w:p>
    <w:p>
      <w:pPr>
        <w:pStyle w:val="7"/>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甲方：广州汇登信息科技有限公司</w:t>
      </w:r>
    </w:p>
    <w:p>
      <w:pPr>
        <w:keepNext w:val="0"/>
        <w:keepLines w:val="0"/>
        <w:pageBreakBefore w:val="0"/>
        <w:widowControl w:val="0"/>
        <w:kinsoku/>
        <w:wordWrap/>
        <w:overflowPunct/>
        <w:topLinePunct w:val="0"/>
        <w:autoSpaceDE/>
        <w:autoSpaceDN/>
        <w:bidi w:val="0"/>
        <w:adjustRightInd/>
        <w:snapToGrid/>
        <w:spacing w:before="97" w:line="480" w:lineRule="auto"/>
        <w:ind w:left="0" w:leftChars="0" w:firstLine="0" w:firstLine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乙方：【</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w:t>
      </w:r>
    </w:p>
    <w:p>
      <w:pPr>
        <w:spacing w:before="97"/>
        <w:ind w:left="0" w:leftChars="0" w:firstLine="0" w:firstLineChars="0"/>
        <w:rPr>
          <w:rFonts w:hint="eastAsia" w:asciiTheme="minorEastAsia" w:hAnsiTheme="minorEastAsia" w:eastAsiaTheme="minorEastAsia" w:cstheme="minorEastAsia"/>
          <w:b/>
          <w:bCs/>
          <w:sz w:val="21"/>
          <w:szCs w:val="21"/>
        </w:rPr>
      </w:pPr>
    </w:p>
    <w:p>
      <w:pPr>
        <w:spacing w:before="97"/>
        <w:ind w:left="0" w:leftChars="0" w:firstLine="420" w:firstLineChars="200"/>
        <w:rPr>
          <w:rFonts w:hint="eastAsia" w:asciiTheme="minorEastAsia" w:hAnsiTheme="minorEastAsia" w:eastAsiaTheme="minorEastAsia" w:cstheme="minorEastAsia"/>
          <w:color w:val="000000"/>
          <w:spacing w:val="0"/>
          <w:w w:val="100"/>
          <w:position w:val="0"/>
          <w:sz w:val="21"/>
          <w:szCs w:val="21"/>
        </w:rPr>
      </w:pPr>
      <w:r>
        <w:rPr>
          <w:rFonts w:hint="eastAsia" w:asciiTheme="minorEastAsia" w:hAnsiTheme="minorEastAsia" w:eastAsiaTheme="minorEastAsia" w:cstheme="minorEastAsia"/>
          <w:sz w:val="21"/>
          <w:szCs w:val="21"/>
        </w:rPr>
        <w:t>双方在平等协商的基础上，本着互惠互利的原则，就酒店预订服务事宜达成本协议</w:t>
      </w:r>
      <w:r>
        <w:rPr>
          <w:rFonts w:hint="eastAsia" w:asciiTheme="minorEastAsia" w:hAnsiTheme="minorEastAsia" w:eastAsiaTheme="minorEastAsia" w:cstheme="minorEastAsia"/>
          <w:color w:val="000000"/>
          <w:spacing w:val="0"/>
          <w:w w:val="100"/>
          <w:position w:val="0"/>
          <w:sz w:val="21"/>
          <w:szCs w:val="21"/>
        </w:rPr>
        <w:t>:</w:t>
      </w:r>
    </w:p>
    <w:p>
      <w:pPr>
        <w:pStyle w:val="2"/>
        <w:keepNext/>
        <w:keepLines/>
        <w:pageBreakBefore w:val="0"/>
        <w:widowControl w:val="0"/>
        <w:numPr>
          <w:ilvl w:val="0"/>
          <w:numId w:val="0"/>
        </w:numPr>
        <w:kinsoku/>
        <w:wordWrap/>
        <w:overflowPunct/>
        <w:topLinePunct w:val="0"/>
        <w:autoSpaceDE/>
        <w:autoSpaceDN/>
        <w:bidi w:val="0"/>
        <w:adjustRightInd/>
        <w:snapToGrid/>
        <w:spacing w:before="326" w:line="240" w:lineRule="auto"/>
        <w:textAlignment w:val="auto"/>
        <w:rPr>
          <w:rFonts w:hint="eastAsia" w:asciiTheme="minorEastAsia" w:hAnsiTheme="minorEastAsia" w:eastAsiaTheme="minorEastAsia" w:cstheme="minorEastAsia"/>
          <w:sz w:val="21"/>
          <w:szCs w:val="21"/>
        </w:rPr>
      </w:pPr>
      <w:bookmarkStart w:id="0" w:name="bookmark11"/>
      <w:bookmarkStart w:id="1" w:name="bookmark13"/>
      <w:bookmarkStart w:id="2" w:name="bookmark12"/>
      <w:r>
        <w:rPr>
          <w:rFonts w:hint="eastAsia" w:asciiTheme="minorEastAsia" w:hAnsiTheme="minorEastAsia" w:eastAsiaTheme="minorEastAsia" w:cstheme="minorEastAsia"/>
          <w:sz w:val="21"/>
          <w:szCs w:val="21"/>
          <w:lang w:val="en-US" w:eastAsia="zh-CN"/>
        </w:rPr>
        <w:t>第一条、</w:t>
      </w:r>
      <w:r>
        <w:rPr>
          <w:rFonts w:hint="eastAsia" w:asciiTheme="minorEastAsia" w:hAnsiTheme="minorEastAsia" w:eastAsiaTheme="minorEastAsia" w:cstheme="minorEastAsia"/>
          <w:sz w:val="21"/>
          <w:szCs w:val="21"/>
        </w:rPr>
        <w:t>合作内容</w:t>
      </w:r>
    </w:p>
    <w:p>
      <w:pPr>
        <w:pStyle w:val="2"/>
        <w:keepNext/>
        <w:keepLines/>
        <w:pageBreakBefore w:val="0"/>
        <w:widowControl w:val="0"/>
        <w:numPr>
          <w:ilvl w:val="0"/>
          <w:numId w:val="0"/>
        </w:numPr>
        <w:kinsoku/>
        <w:wordWrap/>
        <w:overflowPunct/>
        <w:topLinePunct w:val="0"/>
        <w:autoSpaceDE/>
        <w:autoSpaceDN/>
        <w:bidi w:val="0"/>
        <w:adjustRightInd/>
        <w:snapToGrid/>
        <w:spacing w:before="326"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一</w:t>
      </w: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rPr>
        <w:t>关于无限制房（即畅订，</w:t>
      </w:r>
      <w:r>
        <w:rPr>
          <w:rFonts w:hint="eastAsia" w:asciiTheme="minorEastAsia" w:hAnsiTheme="minorEastAsia" w:eastAsiaTheme="minorEastAsia" w:cstheme="minorEastAsia"/>
          <w:b/>
          <w:bCs/>
          <w:color w:val="000000"/>
          <w:spacing w:val="0"/>
          <w:w w:val="100"/>
          <w:position w:val="0"/>
          <w:sz w:val="21"/>
          <w:szCs w:val="21"/>
          <w:lang w:val="en-US" w:eastAsia="en-US" w:bidi="en-US"/>
        </w:rPr>
        <w:t>free sell）</w:t>
      </w:r>
      <w:r>
        <w:rPr>
          <w:rFonts w:hint="eastAsia" w:asciiTheme="minorEastAsia" w:hAnsiTheme="minorEastAsia" w:eastAsiaTheme="minorEastAsia" w:cstheme="minorEastAsia"/>
          <w:b/>
          <w:bCs/>
          <w:color w:val="000000"/>
          <w:spacing w:val="0"/>
          <w:w w:val="100"/>
          <w:position w:val="0"/>
          <w:sz w:val="21"/>
          <w:szCs w:val="21"/>
        </w:rPr>
        <w:t>订单确认条款</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rPr>
        <w:t>甲</w:t>
      </w:r>
      <w:r>
        <w:rPr>
          <w:rFonts w:hint="eastAsia" w:asciiTheme="minorEastAsia" w:hAnsiTheme="minorEastAsia" w:eastAsiaTheme="minorEastAsia" w:cstheme="minor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乙方在收到甲方发送的订单预订详情之后，若订单产生于上午8点到19点之间（当地</w:t>
      </w:r>
      <w:r>
        <w:rPr>
          <w:rFonts w:hint="eastAsia" w:asciiTheme="minorEastAsia" w:hAnsiTheme="minorEastAsia" w:eastAsiaTheme="minorEastAsia" w:cstheme="minor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asciiTheme="minorEastAsia" w:hAnsiTheme="minorEastAsia" w:eastAsiaTheme="minorEastAsia" w:cstheme="minor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w:t>
      </w:r>
      <w:r>
        <w:rPr>
          <w:rFonts w:hint="eastAsia" w:asciiTheme="minorEastAsia" w:hAnsiTheme="minorEastAsia" w:eastAsiaTheme="minorEastAsia" w:cstheme="minorEastAsia"/>
          <w:color w:val="000000"/>
          <w:spacing w:val="0"/>
          <w:w w:val="100"/>
          <w:position w:val="0"/>
          <w:sz w:val="21"/>
          <w:szCs w:val="21"/>
          <w:lang w:val="en-US" w:eastAsia="zh-Hans"/>
        </w:rPr>
        <w:t>因</w:t>
      </w:r>
      <w:r>
        <w:rPr>
          <w:rFonts w:hint="eastAsia" w:asciiTheme="minorEastAsia" w:hAnsiTheme="minorEastAsia" w:eastAsiaTheme="minorEastAsia" w:cstheme="minorEastAsia"/>
          <w:color w:val="000000"/>
          <w:spacing w:val="0"/>
          <w:w w:val="100"/>
          <w:position w:val="0"/>
          <w:sz w:val="21"/>
          <w:szCs w:val="21"/>
          <w:lang w:val="en-US" w:eastAsia="en-US"/>
        </w:rPr>
        <w:t>乙方</w:t>
      </w:r>
      <w:r>
        <w:rPr>
          <w:rFonts w:hint="eastAsia" w:asciiTheme="minorEastAsia" w:hAnsiTheme="minorEastAsia" w:eastAsiaTheme="minorEastAsia" w:cstheme="minorEastAsia"/>
          <w:color w:val="000000"/>
          <w:spacing w:val="0"/>
          <w:w w:val="100"/>
          <w:position w:val="0"/>
          <w:sz w:val="21"/>
          <w:szCs w:val="21"/>
          <w:lang w:val="en-US" w:eastAsia="zh-Hans"/>
        </w:rPr>
        <w:t>原因（包括而不限于</w:t>
      </w:r>
      <w:r>
        <w:rPr>
          <w:rFonts w:hint="eastAsia" w:asciiTheme="minorEastAsia" w:hAnsiTheme="minorEastAsia" w:eastAsiaTheme="minorEastAsia" w:cstheme="minorEastAsia"/>
          <w:color w:val="000000"/>
          <w:spacing w:val="0"/>
          <w:w w:val="100"/>
          <w:position w:val="0"/>
          <w:sz w:val="21"/>
          <w:szCs w:val="21"/>
          <w:lang w:val="en-US" w:eastAsia="en-US"/>
        </w:rPr>
        <w:t>满房、变价等）不能原单确认：</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甲方有权将该订单通过其他渠道预订，中间产生的差价将由乙方承担；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若甲方无法通过其他渠道给客户预订原酒店,乙须给出</w:t>
      </w:r>
      <w:r>
        <w:rPr>
          <w:rFonts w:hint="eastAsia" w:asciiTheme="minorEastAsia" w:hAnsiTheme="minorEastAsia" w:eastAsiaTheme="minorEastAsia" w:cstheme="minorEastAsia"/>
          <w:color w:val="000000"/>
          <w:spacing w:val="0"/>
          <w:w w:val="100"/>
          <w:position w:val="0"/>
          <w:sz w:val="21"/>
          <w:szCs w:val="21"/>
          <w:lang w:val="en-US" w:eastAsia="zh-CN"/>
        </w:rPr>
        <w:t>合理</w:t>
      </w:r>
      <w:r>
        <w:rPr>
          <w:rFonts w:hint="eastAsia" w:asciiTheme="minorEastAsia" w:hAnsiTheme="minorEastAsia" w:eastAsiaTheme="minorEastAsia" w:cstheme="minorEastAsia"/>
          <w:color w:val="000000"/>
          <w:spacing w:val="0"/>
          <w:w w:val="100"/>
          <w:position w:val="0"/>
          <w:sz w:val="21"/>
          <w:szCs w:val="21"/>
          <w:lang w:val="en-US" w:eastAsia="en-US"/>
        </w:rPr>
        <w:t>的备</w:t>
      </w:r>
      <w:r>
        <w:rPr>
          <w:rFonts w:hint="eastAsia" w:asciiTheme="minorEastAsia" w:hAnsiTheme="minorEastAsia" w:eastAsiaTheme="minorEastAsia" w:cstheme="minorEastAsia"/>
          <w:color w:val="000000"/>
          <w:spacing w:val="0"/>
          <w:w w:val="100"/>
          <w:position w:val="0"/>
          <w:sz w:val="21"/>
          <w:szCs w:val="21"/>
          <w:lang w:val="en-US" w:eastAsia="zh-CN"/>
        </w:rPr>
        <w:t>选酒店</w:t>
      </w:r>
      <w:r>
        <w:rPr>
          <w:rFonts w:hint="eastAsia" w:asciiTheme="minorEastAsia" w:hAnsiTheme="minorEastAsia" w:eastAsiaTheme="minorEastAsia" w:cstheme="minorEastAsia"/>
          <w:color w:val="000000"/>
          <w:spacing w:val="0"/>
          <w:w w:val="100"/>
          <w:position w:val="0"/>
          <w:sz w:val="21"/>
          <w:szCs w:val="21"/>
          <w:lang w:val="en-US" w:eastAsia="en-US"/>
        </w:rPr>
        <w:t>方案，备选</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酒店必须与原酒店同等级或比原酒店更高等级，与原酒店的距离不得超过5公里，房型不能降级；</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若客户接受备选酒店，乙方需在30分钟内与备选酒店确认订单并反馈给甲方预订</w:t>
      </w:r>
      <w:r>
        <w:rPr>
          <w:rFonts w:hint="eastAsia" w:asciiTheme="minorEastAsia" w:hAnsiTheme="minorEastAsia" w:eastAsiaTheme="minorEastAsia" w:cstheme="minorEastAsia"/>
          <w:color w:val="000000"/>
          <w:spacing w:val="0"/>
          <w:w w:val="100"/>
          <w:position w:val="0"/>
          <w:sz w:val="21"/>
          <w:szCs w:val="21"/>
          <w:lang w:val="en-US" w:eastAsia="en-US"/>
        </w:rPr>
        <w:fldChar w:fldCharType="begin"/>
      </w:r>
      <w:r>
        <w:rPr>
          <w:rFonts w:hint="eastAsia" w:asciiTheme="minorEastAsia" w:hAnsiTheme="minorEastAsia" w:eastAsiaTheme="minorEastAsia" w:cstheme="minorEastAsia"/>
          <w:color w:val="000000"/>
          <w:spacing w:val="0"/>
          <w:w w:val="100"/>
          <w:position w:val="0"/>
          <w:sz w:val="21"/>
          <w:szCs w:val="21"/>
          <w:lang w:val="en-US" w:eastAsia="en-US"/>
        </w:rPr>
        <w:instrText xml:space="preserve"> TOC \o "1-5" \h \z </w:instrText>
      </w:r>
      <w:r>
        <w:rPr>
          <w:rFonts w:hint="eastAsia" w:asciiTheme="minorEastAsia" w:hAnsiTheme="minorEastAsia" w:eastAsiaTheme="minorEastAsia" w:cstheme="minorEastAsia"/>
          <w:color w:val="000000"/>
          <w:spacing w:val="0"/>
          <w:w w:val="100"/>
          <w:position w:val="0"/>
          <w:sz w:val="21"/>
          <w:szCs w:val="21"/>
          <w:lang w:val="en-US" w:eastAsia="en-US"/>
        </w:rPr>
        <w:fldChar w:fldCharType="separate"/>
      </w:r>
      <w:r>
        <w:rPr>
          <w:rFonts w:hint="eastAsia" w:asciiTheme="minorEastAsia" w:hAnsiTheme="minorEastAsia" w:eastAsiaTheme="minorEastAsia" w:cstheme="minorEastAsia"/>
          <w:color w:val="000000"/>
          <w:spacing w:val="0"/>
          <w:w w:val="100"/>
          <w:position w:val="0"/>
          <w:sz w:val="21"/>
          <w:szCs w:val="21"/>
          <w:lang w:val="en-US" w:eastAsia="en-US"/>
        </w:rPr>
        <w:t>成功的信息；若客户不接受备</w:t>
      </w:r>
      <w:r>
        <w:rPr>
          <w:rFonts w:hint="eastAsia" w:asciiTheme="minorEastAsia" w:hAnsiTheme="minorEastAsia" w:eastAsiaTheme="minorEastAsia" w:cstheme="minorEastAsia"/>
          <w:color w:val="000000"/>
          <w:spacing w:val="0"/>
          <w:w w:val="100"/>
          <w:position w:val="0"/>
          <w:sz w:val="21"/>
          <w:szCs w:val="21"/>
          <w:lang w:val="en-US" w:eastAsia="zh-CN"/>
        </w:rPr>
        <w:t>选酒</w:t>
      </w:r>
      <w:r>
        <w:rPr>
          <w:rFonts w:hint="eastAsia" w:asciiTheme="minorEastAsia" w:hAnsiTheme="minorEastAsia" w:eastAsiaTheme="minorEastAsia" w:cstheme="minorEastAsia"/>
          <w:color w:val="000000"/>
          <w:spacing w:val="0"/>
          <w:w w:val="100"/>
          <w:position w:val="0"/>
          <w:sz w:val="21"/>
          <w:szCs w:val="21"/>
          <w:lang w:val="en-US" w:eastAsia="en-US"/>
        </w:rPr>
        <w:t>店，乙方须作最高为订单首晚房费的赔付</w:t>
      </w:r>
      <w:r>
        <w:rPr>
          <w:rFonts w:hint="eastAsia" w:asciiTheme="minorEastAsia" w:hAnsiTheme="minorEastAsia" w:eastAsiaTheme="minorEastAsia" w:cstheme="minorEastAsia"/>
          <w:color w:val="000000"/>
          <w:spacing w:val="0"/>
          <w:w w:val="100"/>
          <w:position w:val="0"/>
          <w:sz w:val="21"/>
          <w:szCs w:val="21"/>
          <w:lang w:val="en-US" w:eastAsia="zh-CN"/>
        </w:rPr>
        <w:t>。</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若乙方在接收到甲方的订单预订详情2小时内不提供</w:t>
      </w:r>
      <w:r>
        <w:rPr>
          <w:rFonts w:hint="eastAsia" w:asciiTheme="minorEastAsia" w:hAnsiTheme="minorEastAsia" w:eastAsiaTheme="minorEastAsia" w:cstheme="minorEastAsia"/>
          <w:color w:val="000000"/>
          <w:spacing w:val="0"/>
          <w:w w:val="100"/>
          <w:position w:val="0"/>
          <w:sz w:val="21"/>
          <w:szCs w:val="21"/>
          <w:lang w:val="en-US" w:eastAsia="zh-CN"/>
        </w:rPr>
        <w:t>确</w:t>
      </w:r>
      <w:r>
        <w:rPr>
          <w:rFonts w:hint="eastAsia" w:asciiTheme="minorEastAsia" w:hAnsiTheme="minorEastAsia" w:eastAsiaTheme="minorEastAsia" w:cstheme="minorEastAsia"/>
          <w:color w:val="000000"/>
          <w:spacing w:val="0"/>
          <w:w w:val="100"/>
          <w:position w:val="0"/>
          <w:sz w:val="21"/>
          <w:szCs w:val="21"/>
          <w:lang w:val="en-US" w:eastAsia="en-US"/>
        </w:rPr>
        <w:t>认信息，甲方有权对该订</w:t>
      </w:r>
      <w:r>
        <w:rPr>
          <w:rFonts w:hint="eastAsia" w:asciiTheme="minorEastAsia" w:hAnsiTheme="minorEastAsia" w:eastAsiaTheme="minorEastAsia" w:cstheme="minorEastAsia"/>
          <w:color w:val="000000"/>
          <w:spacing w:val="0"/>
          <w:w w:val="100"/>
          <w:position w:val="0"/>
          <w:sz w:val="21"/>
          <w:szCs w:val="21"/>
          <w:lang w:val="en-US" w:eastAsia="zh-CN"/>
        </w:rPr>
        <w:t>单</w:t>
      </w:r>
      <w:r>
        <w:rPr>
          <w:rFonts w:hint="eastAsia" w:asciiTheme="minorEastAsia" w:hAnsiTheme="minorEastAsia" w:eastAsiaTheme="minorEastAsia" w:cstheme="minorEastAsia"/>
          <w:color w:val="000000"/>
          <w:spacing w:val="0"/>
          <w:w w:val="100"/>
          <w:position w:val="0"/>
          <w:sz w:val="21"/>
          <w:szCs w:val="21"/>
          <w:lang w:val="en-US" w:eastAsia="en-US"/>
        </w:rPr>
        <w:t>进行其他处理，乙方需按本协议承担违约责任外，由此造成的所有损失</w:t>
      </w:r>
      <w:r>
        <w:rPr>
          <w:rFonts w:hint="eastAsia" w:asciiTheme="minorEastAsia" w:hAnsiTheme="minorEastAsia" w:eastAsiaTheme="minorEastAsia" w:cstheme="minorEastAsia"/>
          <w:color w:val="000000"/>
          <w:spacing w:val="0"/>
          <w:w w:val="100"/>
          <w:position w:val="0"/>
          <w:sz w:val="21"/>
          <w:szCs w:val="21"/>
          <w:lang w:val="en-US" w:eastAsia="zh-Hans"/>
        </w:rPr>
        <w:t>仍</w:t>
      </w:r>
      <w:r>
        <w:rPr>
          <w:rFonts w:hint="eastAsia" w:asciiTheme="minorEastAsia" w:hAnsiTheme="minorEastAsia" w:eastAsiaTheme="minorEastAsia" w:cstheme="minorEastAsia"/>
          <w:color w:val="000000"/>
          <w:spacing w:val="0"/>
          <w:w w:val="100"/>
          <w:position w:val="0"/>
          <w:sz w:val="21"/>
          <w:szCs w:val="21"/>
          <w:lang w:val="en-US" w:eastAsia="en-US"/>
        </w:rPr>
        <w:t>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.4</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乙方确认订单后，客户到达酒店查询不到预订，乙方须立即处理客户问题，并在10分</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钟内反馈处理结果：若乙方超过10分钟后给予反馈结果，甲方有权根据客户的意愿取消</w:t>
      </w:r>
      <w:r>
        <w:rPr>
          <w:rFonts w:hint="eastAsia" w:asciiTheme="minorEastAsia" w:hAnsiTheme="minorEastAsia" w:eastAsiaTheme="minorEastAsia" w:cstheme="minorEastAsia"/>
          <w:color w:val="000000"/>
          <w:spacing w:val="0"/>
          <w:w w:val="100"/>
          <w:position w:val="0"/>
          <w:sz w:val="21"/>
          <w:szCs w:val="21"/>
          <w:lang w:val="en-US" w:eastAsia="en-US"/>
        </w:rPr>
        <w:fldChar w:fldCharType="end"/>
      </w:r>
      <w:r>
        <w:rPr>
          <w:rFonts w:hint="eastAsia" w:asciiTheme="minorEastAsia" w:hAnsiTheme="minorEastAsia" w:eastAsiaTheme="minorEastAsia" w:cstheme="minorEastAsia"/>
          <w:color w:val="000000"/>
          <w:spacing w:val="0"/>
          <w:w w:val="100"/>
          <w:position w:val="0"/>
          <w:sz w:val="21"/>
          <w:szCs w:val="21"/>
          <w:lang w:val="en-US" w:eastAsia="en-US"/>
        </w:rPr>
        <w:t>订单并索要赔偿，</w:t>
      </w:r>
      <w:r>
        <w:rPr>
          <w:rFonts w:hint="eastAsia" w:asciiTheme="minorEastAsia" w:hAnsiTheme="minorEastAsia" w:eastAsiaTheme="minorEastAsia" w:cstheme="minorEastAsia"/>
          <w:color w:val="000000"/>
          <w:spacing w:val="0"/>
          <w:w w:val="100"/>
          <w:position w:val="0"/>
          <w:sz w:val="21"/>
          <w:szCs w:val="21"/>
          <w:lang w:val="en-US" w:eastAsia="zh-Hans"/>
        </w:rPr>
        <w:t>乙方</w:t>
      </w:r>
      <w:r>
        <w:rPr>
          <w:rFonts w:hint="eastAsia" w:asciiTheme="minorEastAsia" w:hAnsiTheme="minorEastAsia" w:eastAsiaTheme="minorEastAsia" w:cstheme="minorEastAsia"/>
          <w:color w:val="000000"/>
          <w:spacing w:val="0"/>
          <w:w w:val="100"/>
          <w:position w:val="0"/>
          <w:sz w:val="21"/>
          <w:szCs w:val="21"/>
          <w:lang w:val="en-US" w:eastAsia="zh-CN"/>
        </w:rPr>
        <w:t>除退还房费外，</w:t>
      </w:r>
      <w:r>
        <w:rPr>
          <w:rFonts w:hint="eastAsia" w:asciiTheme="minorEastAsia" w:hAnsiTheme="minorEastAsia" w:eastAsiaTheme="minorEastAsia" w:cstheme="minorEastAsia"/>
          <w:color w:val="000000"/>
          <w:spacing w:val="0"/>
          <w:w w:val="100"/>
          <w:position w:val="0"/>
          <w:sz w:val="21"/>
          <w:szCs w:val="21"/>
          <w:lang w:val="en-US" w:eastAsia="zh-Hans"/>
        </w:rPr>
        <w:t>需按</w:t>
      </w:r>
      <w:r>
        <w:rPr>
          <w:rFonts w:hint="eastAsia" w:asciiTheme="minorEastAsia" w:hAnsiTheme="minorEastAsia" w:eastAsiaTheme="minorEastAsia" w:cstheme="minorEastAsia"/>
          <w:color w:val="000000"/>
          <w:spacing w:val="0"/>
          <w:w w:val="100"/>
          <w:position w:val="0"/>
          <w:sz w:val="21"/>
          <w:szCs w:val="21"/>
          <w:lang w:val="en-US" w:eastAsia="en-US"/>
        </w:rPr>
        <w:t>订单首晚房费</w:t>
      </w:r>
      <w:r>
        <w:rPr>
          <w:rFonts w:hint="eastAsia" w:asciiTheme="minorEastAsia" w:hAnsiTheme="minorEastAsia" w:eastAsiaTheme="minorEastAsia" w:cstheme="minorEastAsia"/>
          <w:color w:val="000000"/>
          <w:spacing w:val="0"/>
          <w:w w:val="100"/>
          <w:position w:val="0"/>
          <w:sz w:val="21"/>
          <w:szCs w:val="21"/>
          <w:lang w:val="en-US" w:eastAsia="zh-Hans"/>
        </w:rPr>
        <w:t>支付违约金</w:t>
      </w:r>
      <w:r>
        <w:rPr>
          <w:rFonts w:hint="eastAsia" w:asciiTheme="minorEastAsia" w:hAnsiTheme="minorEastAsia" w:eastAsiaTheme="minorEastAsia" w:cstheme="minorEastAsia"/>
          <w:color w:val="000000"/>
          <w:spacing w:val="0"/>
          <w:w w:val="100"/>
          <w:position w:val="0"/>
          <w:sz w:val="21"/>
          <w:szCs w:val="21"/>
          <w:lang w:val="en-US" w:eastAsia="en-US"/>
        </w:rPr>
        <w:t>，如果订单首晚房费不能覆盖甲方的损失,乙方应对甲方的损失负全部责任。</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.5</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若乙方在10分钟内反馈客户无法原单入住,乙方需立即为客户提供备选酒店:</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若客户接受备选酒店，乙方需承担客户搬离酒店的交通费和其他相关费用；</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若客户不接受备选酒店，甲方将根据客户的意愿取消订单并索要赔偿，</w:t>
      </w:r>
      <w:r>
        <w:rPr>
          <w:rFonts w:hint="eastAsia" w:asciiTheme="minorEastAsia" w:hAnsiTheme="minorEastAsia" w:eastAsiaTheme="minorEastAsia" w:cstheme="minorEastAsia"/>
          <w:color w:val="000000"/>
          <w:spacing w:val="0"/>
          <w:w w:val="100"/>
          <w:position w:val="0"/>
          <w:sz w:val="21"/>
          <w:szCs w:val="21"/>
          <w:lang w:val="en-US" w:eastAsia="zh-Hans"/>
        </w:rPr>
        <w:t>乙方</w:t>
      </w:r>
      <w:r>
        <w:rPr>
          <w:rFonts w:hint="eastAsia" w:asciiTheme="minorEastAsia" w:hAnsiTheme="minorEastAsia" w:eastAsiaTheme="minorEastAsia" w:cstheme="minorEastAsia"/>
          <w:color w:val="000000"/>
          <w:spacing w:val="0"/>
          <w:w w:val="100"/>
          <w:position w:val="0"/>
          <w:sz w:val="21"/>
          <w:szCs w:val="21"/>
          <w:lang w:val="en-US" w:eastAsia="zh-CN"/>
        </w:rPr>
        <w:t>除退还房费外，</w:t>
      </w:r>
      <w:r>
        <w:rPr>
          <w:rFonts w:hint="eastAsia" w:asciiTheme="minorEastAsia" w:hAnsiTheme="minorEastAsia" w:eastAsiaTheme="minorEastAsia" w:cstheme="minorEastAsia"/>
          <w:color w:val="000000"/>
          <w:spacing w:val="0"/>
          <w:w w:val="100"/>
          <w:position w:val="0"/>
          <w:sz w:val="21"/>
          <w:szCs w:val="21"/>
          <w:lang w:val="en-US" w:eastAsia="zh-Hans"/>
        </w:rPr>
        <w:t>需按</w:t>
      </w:r>
      <w:r>
        <w:rPr>
          <w:rFonts w:hint="eastAsia" w:asciiTheme="minorEastAsia" w:hAnsiTheme="minorEastAsia" w:eastAsiaTheme="minorEastAsia" w:cstheme="minorEastAsia"/>
          <w:color w:val="000000"/>
          <w:spacing w:val="0"/>
          <w:w w:val="100"/>
          <w:position w:val="0"/>
          <w:sz w:val="21"/>
          <w:szCs w:val="21"/>
          <w:lang w:val="en-US" w:eastAsia="en-US"/>
        </w:rPr>
        <w:t>订单首晚房费</w:t>
      </w:r>
      <w:r>
        <w:rPr>
          <w:rFonts w:hint="eastAsia" w:asciiTheme="minorEastAsia" w:hAnsiTheme="minorEastAsia" w:eastAsiaTheme="minorEastAsia" w:cstheme="minorEastAsia"/>
          <w:color w:val="000000"/>
          <w:spacing w:val="0"/>
          <w:w w:val="100"/>
          <w:position w:val="0"/>
          <w:sz w:val="21"/>
          <w:szCs w:val="21"/>
          <w:lang w:val="en-US" w:eastAsia="zh-Hans"/>
        </w:rPr>
        <w:t>支付违约金</w:t>
      </w:r>
      <w:r>
        <w:rPr>
          <w:rFonts w:hint="eastAsia" w:asciiTheme="minorEastAsia" w:hAnsiTheme="minorEastAsia" w:eastAsiaTheme="minorEastAsia" w:cstheme="minorEastAsia"/>
          <w:color w:val="000000"/>
          <w:spacing w:val="0"/>
          <w:w w:val="100"/>
          <w:position w:val="0"/>
          <w:sz w:val="21"/>
          <w:szCs w:val="21"/>
          <w:lang w:val="en-US" w:eastAsia="en-US"/>
        </w:rPr>
        <w:t>，如果订单首晚房费不能覆盖甲方的损失，乙方应对甲方的损失负全部责任。</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.6</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乙方订单确认后，应保证酒店会把房间保留到入住日期的第二天中午12点。如果客人</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en-US"/>
        </w:rPr>
        <w:t>在第二天中午12点之前到达酒店，但是酒店没有为客人保留房间，乙方应承担因此对甲方造</w:t>
      </w:r>
      <w:r>
        <w:rPr>
          <w:rFonts w:hint="eastAsia" w:asciiTheme="minorEastAsia" w:hAnsiTheme="minorEastAsia" w:eastAsiaTheme="minorEastAsia" w:cstheme="minorEastAsia"/>
          <w:color w:val="000000"/>
          <w:spacing w:val="0"/>
          <w:w w:val="100"/>
          <w:position w:val="0"/>
          <w:sz w:val="21"/>
          <w:szCs w:val="21"/>
          <w:lang w:val="en-US" w:eastAsia="zh-CN"/>
        </w:rPr>
        <w:t>成的所有损失。</w:t>
      </w:r>
    </w:p>
    <w:p>
      <w:pPr>
        <w:pStyle w:val="15"/>
        <w:keepNext w:val="0"/>
        <w:keepLines w:val="0"/>
        <w:widowControl w:val="0"/>
        <w:numPr>
          <w:ilvl w:val="0"/>
          <w:numId w:val="0"/>
        </w:numPr>
        <w:shd w:val="clear" w:color="auto" w:fill="auto"/>
        <w:tabs>
          <w:tab w:val="left" w:pos="344"/>
        </w:tabs>
        <w:bidi w:val="0"/>
        <w:spacing w:before="0" w:after="100" w:line="403" w:lineRule="exact"/>
        <w:ind w:right="0" w:rightChars="0"/>
        <w:jc w:val="left"/>
        <w:rPr>
          <w:rFonts w:hint="eastAsia" w:asciiTheme="minorEastAsia" w:hAnsiTheme="minorEastAsia" w:eastAsiaTheme="minorEastAsia" w:cstheme="minorEastAsia"/>
          <w:sz w:val="21"/>
          <w:szCs w:val="21"/>
        </w:rPr>
      </w:pPr>
      <w:bookmarkStart w:id="3" w:name="bookmark14"/>
      <w:bookmarkEnd w:id="3"/>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二</w:t>
      </w:r>
      <w:r>
        <w:rPr>
          <w:rFonts w:hint="eastAsia" w:asciiTheme="minorEastAsia" w:hAnsiTheme="minorEastAsia" w:eastAsiaTheme="minorEastAsia" w:cstheme="minorEastAsia"/>
          <w:b/>
          <w:bCs/>
          <w:color w:val="000000"/>
          <w:spacing w:val="0"/>
          <w:w w:val="100"/>
          <w:position w:val="0"/>
          <w:sz w:val="21"/>
          <w:szCs w:val="21"/>
          <w:lang w:eastAsia="zh-CN"/>
        </w:rPr>
        <w:t>）关于</w:t>
      </w:r>
      <w:r>
        <w:rPr>
          <w:rFonts w:hint="eastAsia" w:asciiTheme="minorEastAsia" w:hAnsiTheme="minorEastAsia" w:eastAsiaTheme="minorEastAsia" w:cstheme="minorEastAsia"/>
          <w:b/>
          <w:bCs/>
          <w:color w:val="000000"/>
          <w:spacing w:val="0"/>
          <w:w w:val="100"/>
          <w:position w:val="0"/>
          <w:sz w:val="21"/>
          <w:szCs w:val="21"/>
        </w:rPr>
        <w:t>实时</w:t>
      </w:r>
      <w:r>
        <w:rPr>
          <w:rFonts w:hint="eastAsia" w:asciiTheme="minorEastAsia" w:hAnsiTheme="minorEastAsia" w:eastAsiaTheme="minorEastAsia" w:cstheme="minorEastAsia"/>
          <w:b/>
          <w:bCs/>
          <w:color w:val="000000"/>
          <w:spacing w:val="0"/>
          <w:w w:val="100"/>
          <w:position w:val="0"/>
          <w:sz w:val="21"/>
          <w:szCs w:val="21"/>
          <w:lang w:eastAsia="zh-CN"/>
        </w:rPr>
        <w:t>库存</w:t>
      </w:r>
      <w:r>
        <w:rPr>
          <w:rFonts w:hint="eastAsia" w:asciiTheme="minorEastAsia" w:hAnsiTheme="minorEastAsia" w:eastAsiaTheme="minorEastAsia" w:cstheme="minorEastAsia"/>
          <w:b/>
          <w:bCs/>
          <w:color w:val="000000"/>
          <w:spacing w:val="0"/>
          <w:w w:val="100"/>
          <w:position w:val="0"/>
          <w:sz w:val="21"/>
          <w:szCs w:val="21"/>
        </w:rPr>
        <w:t>房(</w:t>
      </w:r>
      <w:r>
        <w:rPr>
          <w:rFonts w:hint="eastAsia" w:asciiTheme="minorEastAsia" w:hAnsiTheme="minorEastAsia" w:eastAsiaTheme="minorEastAsia" w:cstheme="minorEastAsia"/>
          <w:b/>
          <w:bCs/>
          <w:color w:val="000000"/>
          <w:spacing w:val="0"/>
          <w:w w:val="100"/>
          <w:position w:val="0"/>
          <w:sz w:val="21"/>
          <w:szCs w:val="21"/>
          <w:lang w:val="en-US" w:eastAsia="en-US" w:bidi="en-US"/>
        </w:rPr>
        <w:t>allotment</w:t>
      </w:r>
      <w:r>
        <w:rPr>
          <w:rFonts w:hint="eastAsia" w:asciiTheme="minorEastAsia" w:hAnsiTheme="minorEastAsia" w:eastAsiaTheme="minorEastAsia" w:cstheme="minorEastAsia"/>
          <w:b/>
          <w:bCs/>
          <w:color w:val="000000"/>
          <w:spacing w:val="0"/>
          <w:w w:val="100"/>
          <w:position w:val="0"/>
          <w:sz w:val="21"/>
          <w:szCs w:val="21"/>
        </w:rPr>
        <w:t>)订单的确</w:t>
      </w:r>
      <w:r>
        <w:rPr>
          <w:rFonts w:hint="eastAsia" w:asciiTheme="minorEastAsia" w:hAnsiTheme="minorEastAsia" w:eastAsiaTheme="minorEastAsia" w:cstheme="minorEastAsia"/>
          <w:b/>
          <w:bCs/>
          <w:color w:val="000000"/>
          <w:spacing w:val="0"/>
          <w:w w:val="100"/>
          <w:position w:val="0"/>
          <w:sz w:val="21"/>
          <w:szCs w:val="21"/>
          <w:lang w:eastAsia="zh-CN"/>
        </w:rPr>
        <w:t>认条款</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乙方提供的实时库存房一旦被客户预订成功,视同乙方已确认订</w:t>
      </w:r>
      <w:r>
        <w:rPr>
          <w:rFonts w:hint="eastAsia" w:asciiTheme="minorEastAsia" w:hAnsiTheme="minorEastAsia" w:eastAsiaTheme="minorEastAsia" w:cstheme="minorEastAsia"/>
          <w:color w:val="000000"/>
          <w:spacing w:val="0"/>
          <w:w w:val="100"/>
          <w:position w:val="0"/>
          <w:sz w:val="21"/>
          <w:szCs w:val="21"/>
          <w:lang w:val="zh-CN" w:eastAsia="zh-CN"/>
        </w:rPr>
        <w:t>单，确认</w:t>
      </w:r>
      <w:r>
        <w:rPr>
          <w:rFonts w:hint="eastAsia" w:asciiTheme="minorEastAsia" w:hAnsiTheme="minorEastAsia" w:eastAsiaTheme="minorEastAsia" w:cstheme="minorEastAsia"/>
          <w:color w:val="000000"/>
          <w:spacing w:val="0"/>
          <w:w w:val="100"/>
          <w:position w:val="0"/>
          <w:sz w:val="21"/>
          <w:szCs w:val="21"/>
          <w:lang w:val="en-US" w:eastAsia="en-US"/>
        </w:rPr>
        <w:t xml:space="preserve">方法参照本合同第 </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w:t>
      </w:r>
      <w:r>
        <w:rPr>
          <w:rFonts w:hint="eastAsia" w:asciiTheme="minorEastAsia" w:hAnsiTheme="minorEastAsia" w:eastAsiaTheme="minorEastAsia" w:cstheme="minorEastAsia"/>
          <w:color w:val="000000"/>
          <w:spacing w:val="0"/>
          <w:w w:val="100"/>
          <w:position w:val="0"/>
          <w:sz w:val="21"/>
          <w:szCs w:val="21"/>
          <w:lang w:val="en-US" w:eastAsia="zh-CN"/>
        </w:rPr>
        <w:t>5</w:t>
      </w:r>
      <w:r>
        <w:rPr>
          <w:rFonts w:hint="eastAsia" w:asciiTheme="minorEastAsia" w:hAnsiTheme="minorEastAsia" w:eastAsiaTheme="minorEastAsia" w:cstheme="minorEastAsia"/>
          <w:color w:val="000000"/>
          <w:spacing w:val="0"/>
          <w:w w:val="100"/>
          <w:position w:val="0"/>
          <w:sz w:val="21"/>
          <w:szCs w:val="21"/>
          <w:lang w:val="en-US" w:eastAsia="en-US"/>
        </w:rPr>
        <w:t xml:space="preserve"> 条。</w:t>
      </w:r>
    </w:p>
    <w:p>
      <w:pPr>
        <w:pStyle w:val="15"/>
        <w:keepNext w:val="0"/>
        <w:keepLines w:val="0"/>
        <w:widowControl w:val="0"/>
        <w:numPr>
          <w:ilvl w:val="0"/>
          <w:numId w:val="0"/>
        </w:numPr>
        <w:shd w:val="clear" w:color="auto" w:fill="auto"/>
        <w:tabs>
          <w:tab w:val="left" w:pos="366"/>
        </w:tabs>
        <w:bidi w:val="0"/>
        <w:spacing w:before="0" w:line="403" w:lineRule="exact"/>
        <w:ind w:right="0" w:rightChars="0"/>
        <w:jc w:val="left"/>
        <w:rPr>
          <w:rFonts w:hint="eastAsia" w:asciiTheme="minorEastAsia" w:hAnsiTheme="minorEastAsia" w:eastAsiaTheme="minorEastAsia" w:cstheme="minorEastAsia"/>
          <w:sz w:val="21"/>
          <w:szCs w:val="21"/>
        </w:rPr>
      </w:pPr>
      <w:bookmarkStart w:id="4" w:name="bookmark15"/>
      <w:bookmarkEnd w:id="4"/>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三</w:t>
      </w: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rPr>
        <w:t>乙方使用甲方</w:t>
      </w:r>
      <w:r>
        <w:rPr>
          <w:rFonts w:hint="eastAsia" w:asciiTheme="minorEastAsia" w:hAnsiTheme="minorEastAsia" w:eastAsiaTheme="minorEastAsia" w:cstheme="minorEastAsia"/>
          <w:b/>
          <w:bCs/>
          <w:color w:val="000000"/>
          <w:spacing w:val="0"/>
          <w:w w:val="100"/>
          <w:position w:val="0"/>
          <w:sz w:val="21"/>
          <w:szCs w:val="21"/>
          <w:lang w:val="en-US" w:eastAsia="en-US" w:bidi="en-US"/>
        </w:rPr>
        <w:t>Ebooking</w:t>
      </w:r>
      <w:r>
        <w:rPr>
          <w:rFonts w:hint="eastAsia" w:asciiTheme="minorEastAsia" w:hAnsiTheme="minorEastAsia" w:eastAsiaTheme="minorEastAsia" w:cstheme="minorEastAsia"/>
          <w:b/>
          <w:bCs/>
          <w:color w:val="000000"/>
          <w:spacing w:val="0"/>
          <w:w w:val="100"/>
          <w:position w:val="0"/>
          <w:sz w:val="21"/>
          <w:szCs w:val="21"/>
        </w:rPr>
        <w:t>系统上架销售的规则：</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rPr>
        <w:t xml:space="preserve">3.1 </w:t>
      </w:r>
      <w:r>
        <w:rPr>
          <w:rFonts w:hint="eastAsia" w:asciiTheme="minorEastAsia" w:hAnsiTheme="minorEastAsia" w:eastAsiaTheme="minorEastAsia" w:cstheme="minor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3</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3</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 xml:space="preserve"> 乙方使用甲方</w:t>
      </w:r>
      <w:r>
        <w:rPr>
          <w:rFonts w:hint="eastAsia" w:asciiTheme="minorEastAsia" w:hAnsiTheme="minorEastAsia" w:eastAsiaTheme="minorEastAsia" w:cstheme="minorEastAsia"/>
          <w:color w:val="000000"/>
          <w:spacing w:val="0"/>
          <w:w w:val="100"/>
          <w:position w:val="0"/>
          <w:sz w:val="21"/>
          <w:szCs w:val="21"/>
          <w:lang w:val="en-US" w:eastAsia="en-US"/>
        </w:rPr>
        <w:t>Ebooking</w:t>
      </w:r>
      <w:r>
        <w:rPr>
          <w:rFonts w:hint="eastAsia" w:asciiTheme="minorEastAsia" w:hAnsiTheme="minorEastAsia" w:eastAsiaTheme="minorEastAsia" w:cstheme="minorEastAsia"/>
          <w:color w:val="000000"/>
          <w:spacing w:val="0"/>
          <w:w w:val="100"/>
          <w:position w:val="0"/>
          <w:sz w:val="21"/>
          <w:szCs w:val="21"/>
          <w:lang w:val="en-US" w:eastAsia="zh-CN"/>
        </w:rPr>
        <w:t>上架平台销售时，订单确认规则参照本合同1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w:t>
      </w:r>
      <w:r>
        <w:rPr>
          <w:rFonts w:hint="eastAsia" w:asciiTheme="minorEastAsia" w:hAnsiTheme="minorEastAsia" w:eastAsiaTheme="minorEastAsia" w:cstheme="minorEastAsia"/>
          <w:color w:val="000000"/>
          <w:spacing w:val="0"/>
          <w:w w:val="100"/>
          <w:position w:val="0"/>
          <w:sz w:val="21"/>
          <w:szCs w:val="21"/>
          <w:lang w:val="en-US" w:eastAsia="zh-CN"/>
        </w:rPr>
        <w:t>5</w:t>
      </w:r>
      <w:r>
        <w:rPr>
          <w:rFonts w:hint="eastAsia" w:asciiTheme="minorEastAsia" w:hAnsiTheme="minorEastAsia" w:eastAsiaTheme="minorEastAsia" w:cstheme="minorEastAsia"/>
          <w:color w:val="000000"/>
          <w:spacing w:val="0"/>
          <w:w w:val="100"/>
          <w:position w:val="0"/>
          <w:sz w:val="21"/>
          <w:szCs w:val="21"/>
          <w:lang w:val="en-US" w:eastAsia="en-US"/>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条。</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3</w:t>
      </w:r>
      <w:r>
        <w:rPr>
          <w:rFonts w:hint="eastAsia" w:asciiTheme="minorEastAsia" w:hAnsiTheme="minorEastAsia" w:eastAsiaTheme="minorEastAsia" w:cstheme="minorEastAsia"/>
          <w:color w:val="000000"/>
          <w:spacing w:val="0"/>
          <w:w w:val="100"/>
          <w:position w:val="0"/>
          <w:sz w:val="21"/>
          <w:szCs w:val="21"/>
          <w:lang w:val="en-US" w:eastAsia="en-US" w:bidi="en-US"/>
        </w:rPr>
        <w:t>.4</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乙方须按照本协议确认条款,及时确认订单并在甲方</w:t>
      </w:r>
      <w:r>
        <w:rPr>
          <w:rFonts w:hint="eastAsia" w:asciiTheme="minorEastAsia" w:hAnsiTheme="minorEastAsia" w:eastAsiaTheme="minorEastAsia" w:cstheme="minorEastAsia"/>
          <w:color w:val="000000"/>
          <w:spacing w:val="0"/>
          <w:w w:val="100"/>
          <w:position w:val="0"/>
          <w:sz w:val="21"/>
          <w:szCs w:val="21"/>
          <w:lang w:val="en-US" w:eastAsia="en-US" w:bidi="en-US"/>
        </w:rPr>
        <w:t>Ebooking</w:t>
      </w:r>
      <w:r>
        <w:rPr>
          <w:rFonts w:hint="eastAsia" w:asciiTheme="minorEastAsia" w:hAnsiTheme="minorEastAsia" w:eastAsiaTheme="minorEastAsia" w:cstheme="minorEastAsia"/>
          <w:color w:val="000000"/>
          <w:spacing w:val="0"/>
          <w:w w:val="100"/>
          <w:position w:val="0"/>
          <w:sz w:val="21"/>
          <w:szCs w:val="21"/>
          <w:lang w:val="en-US" w:eastAsia="zh-CN" w:bidi="en-US"/>
        </w:rPr>
        <w:t>系统录入确认号，由于供应商不能及时在系统录入确认号造成的损失由供应商负责。</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bookmarkStart w:id="5" w:name="bookmark16"/>
      <w:bookmarkEnd w:id="5"/>
      <w:r>
        <w:rPr>
          <w:rFonts w:hint="eastAsia" w:asciiTheme="minorEastAsia" w:hAnsiTheme="minorEastAsia" w:eastAsiaTheme="minorEastAsia" w:cstheme="minorEastAsia"/>
          <w:color w:val="000000"/>
          <w:spacing w:val="0"/>
          <w:w w:val="100"/>
          <w:position w:val="0"/>
          <w:sz w:val="21"/>
          <w:szCs w:val="21"/>
          <w:lang w:val="en-US" w:eastAsia="zh-CN" w:bidi="en-US"/>
        </w:rPr>
        <w:t>3.5二次确认产品及订单确认规则：</w:t>
      </w:r>
    </w:p>
    <w:p>
      <w:pPr>
        <w:pStyle w:val="15"/>
        <w:keepNext w:val="0"/>
        <w:keepLines w:val="0"/>
        <w:widowControl w:val="0"/>
        <w:numPr>
          <w:ilvl w:val="0"/>
          <w:numId w:val="1"/>
        </w:numPr>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5"/>
        <w:keepNext w:val="0"/>
        <w:keepLines w:val="0"/>
        <w:widowControl w:val="0"/>
        <w:numPr>
          <w:ilvl w:val="0"/>
          <w:numId w:val="1"/>
        </w:numPr>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甲方每半个月统计一次乙方的二次确认订单拒单率,当拒单率超过30%时，甲方有权下</w:t>
      </w:r>
    </w:p>
    <w:p>
      <w:pPr>
        <w:pStyle w:val="15"/>
        <w:keepNext w:val="0"/>
        <w:keepLines w:val="0"/>
        <w:widowControl w:val="0"/>
        <w:numPr>
          <w:ilvl w:val="0"/>
          <w:numId w:val="0"/>
        </w:numPr>
        <w:shd w:val="clear" w:color="auto" w:fill="auto"/>
        <w:bidi w:val="0"/>
        <w:spacing w:before="0" w:after="160" w:line="403" w:lineRule="exact"/>
        <w:ind w:leftChars="0" w:right="0" w:right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线乙方的二</w:t>
      </w:r>
      <w:r>
        <w:rPr>
          <w:rFonts w:hint="eastAsia" w:asciiTheme="minorEastAsia" w:hAnsiTheme="minorEastAsia" w:eastAsiaTheme="minorEastAsia" w:cstheme="minorEastAsia"/>
          <w:color w:val="000000"/>
          <w:spacing w:val="0"/>
          <w:w w:val="100"/>
          <w:position w:val="0"/>
          <w:sz w:val="21"/>
          <w:szCs w:val="21"/>
          <w:lang w:val="en-US" w:eastAsia="zh-Hans" w:bidi="en-US"/>
        </w:rPr>
        <w:t>次</w:t>
      </w:r>
      <w:r>
        <w:rPr>
          <w:rFonts w:hint="eastAsia" w:asciiTheme="minorEastAsia" w:hAnsiTheme="minorEastAsia" w:eastAsiaTheme="minorEastAsia" w:cstheme="minorEastAsia"/>
          <w:color w:val="000000"/>
          <w:spacing w:val="0"/>
          <w:w w:val="100"/>
          <w:position w:val="0"/>
          <w:sz w:val="21"/>
          <w:szCs w:val="21"/>
          <w:lang w:val="en-US" w:eastAsia="zh-CN" w:bidi="en-US"/>
        </w:rPr>
        <w:t>确认产品。</w:t>
      </w:r>
    </w:p>
    <w:p>
      <w:pPr>
        <w:pStyle w:val="15"/>
        <w:keepNext w:val="0"/>
        <w:keepLines w:val="0"/>
        <w:widowControl w:val="0"/>
        <w:numPr>
          <w:ilvl w:val="0"/>
          <w:numId w:val="0"/>
        </w:numPr>
        <w:shd w:val="clear" w:color="auto" w:fill="auto"/>
        <w:tabs>
          <w:tab w:val="left" w:pos="1339"/>
        </w:tabs>
        <w:bidi w:val="0"/>
        <w:spacing w:before="0" w:line="410" w:lineRule="exact"/>
        <w:ind w:right="0" w:rightChars="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color w:val="000000"/>
          <w:spacing w:val="0"/>
          <w:w w:val="100"/>
          <w:position w:val="0"/>
          <w:sz w:val="21"/>
          <w:szCs w:val="21"/>
          <w:lang w:val="en-US" w:eastAsia="zh-CN"/>
        </w:rPr>
        <w:t>第二条 结算与支付</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1、</w:t>
      </w:r>
      <w:r>
        <w:rPr>
          <w:rFonts w:hint="eastAsia" w:asciiTheme="minorEastAsia" w:hAnsiTheme="minorEastAsia" w:eastAsiaTheme="minorEastAsia" w:cstheme="minorEastAsia"/>
          <w:color w:val="000000"/>
          <w:spacing w:val="0"/>
          <w:w w:val="100"/>
          <w:position w:val="0"/>
          <w:sz w:val="21"/>
          <w:szCs w:val="21"/>
          <w:lang w:val="en-US" w:eastAsia="en-US" w:bidi="en-US"/>
        </w:rPr>
        <w:t>结算周期：</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w:t>
      </w:r>
      <w:r>
        <w:rPr>
          <w:rFonts w:hint="eastAsia" w:asciiTheme="minorEastAsia" w:hAnsiTheme="minorEastAsia" w:eastAsiaTheme="minorEastAsia" w:cstheme="minorEastAsia"/>
          <w:color w:val="000000"/>
          <w:spacing w:val="0"/>
          <w:w w:val="100"/>
          <w:position w:val="0"/>
          <w:sz w:val="21"/>
          <w:szCs w:val="21"/>
          <w:lang w:val="en-US" w:eastAsia="en-US" w:bidi="en-US"/>
        </w:rPr>
        <w:t>的方式结算,每</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月    日及    </w:t>
      </w:r>
      <w:r>
        <w:rPr>
          <w:rFonts w:hint="eastAsia" w:asciiTheme="minorEastAsia" w:hAnsiTheme="minorEastAsia" w:eastAsiaTheme="minorEastAsia" w:cstheme="minorEastAsia"/>
          <w:color w:val="000000"/>
          <w:spacing w:val="0"/>
          <w:w w:val="100"/>
          <w:position w:val="0"/>
          <w:sz w:val="21"/>
          <w:szCs w:val="21"/>
          <w:lang w:val="en-US" w:eastAsia="en-US" w:bidi="en-US"/>
        </w:rPr>
        <w:t>日离店的账单,乙方应</w:t>
      </w:r>
      <w:r>
        <w:rPr>
          <w:rFonts w:hint="eastAsia" w:asciiTheme="minorEastAsia" w:hAnsiTheme="minorEastAsia" w:eastAsiaTheme="minorEastAsia" w:cstheme="minorEastAsia"/>
          <w:color w:val="000000"/>
          <w:spacing w:val="0"/>
          <w:w w:val="100"/>
          <w:position w:val="0"/>
          <w:sz w:val="21"/>
          <w:szCs w:val="21"/>
          <w:lang w:val="en-US" w:eastAsia="zh-CN" w:bidi="en-US"/>
        </w:rPr>
        <w:t>当在    日</w:t>
      </w:r>
      <w:r>
        <w:rPr>
          <w:rFonts w:hint="eastAsia" w:asciiTheme="minorEastAsia" w:hAnsiTheme="minorEastAsia" w:eastAsiaTheme="minorEastAsia" w:cstheme="minorEastAsia"/>
          <w:color w:val="000000"/>
          <w:spacing w:val="0"/>
          <w:w w:val="100"/>
          <w:position w:val="0"/>
          <w:sz w:val="21"/>
          <w:szCs w:val="21"/>
          <w:lang w:val="en-US" w:eastAsia="en-US" w:bidi="en-US"/>
        </w:rPr>
        <w:t>以电子邮件形式</w:t>
      </w:r>
      <w:r>
        <w:rPr>
          <w:rFonts w:hint="eastAsia" w:asciiTheme="minorEastAsia" w:hAnsiTheme="minorEastAsia" w:eastAsiaTheme="minorEastAsia" w:cstheme="minorEastAsia"/>
          <w:color w:val="000000"/>
          <w:spacing w:val="0"/>
          <w:w w:val="100"/>
          <w:position w:val="0"/>
          <w:sz w:val="21"/>
          <w:szCs w:val="21"/>
          <w:lang w:val="en-US" w:eastAsia="zh-CN" w:bidi="en-US"/>
        </w:rPr>
        <w:t>发</w:t>
      </w:r>
      <w:r>
        <w:rPr>
          <w:rFonts w:hint="eastAsia" w:asciiTheme="minorEastAsia" w:hAnsiTheme="minorEastAsia" w:eastAsiaTheme="minorEastAsia" w:cstheme="minorEastAsia"/>
          <w:color w:val="000000"/>
          <w:spacing w:val="0"/>
          <w:w w:val="100"/>
          <w:position w:val="0"/>
          <w:sz w:val="21"/>
          <w:szCs w:val="21"/>
          <w:lang w:val="en-US" w:eastAsia="en-US" w:bidi="en-US"/>
        </w:rPr>
        <w:t>送结算账单至甲方财务</w:t>
      </w:r>
      <w:r>
        <w:rPr>
          <w:rFonts w:hint="eastAsia" w:asciiTheme="minorEastAsia" w:hAnsiTheme="minorEastAsia" w:eastAsiaTheme="minorEastAsia" w:cstheme="minorEastAsia"/>
          <w:color w:val="000000"/>
          <w:spacing w:val="0"/>
          <w:w w:val="100"/>
          <w:position w:val="0"/>
          <w:sz w:val="21"/>
          <w:szCs w:val="21"/>
          <w:lang w:val="en-US" w:eastAsia="zh-CN" w:bidi="en-US"/>
        </w:rPr>
        <w:t>，</w:t>
      </w:r>
      <w:r>
        <w:rPr>
          <w:rFonts w:hint="eastAsia" w:asciiTheme="minorEastAsia" w:hAnsiTheme="minorEastAsia" w:eastAsiaTheme="minorEastAsia" w:cstheme="minorEastAsia"/>
          <w:color w:val="000000"/>
          <w:spacing w:val="0"/>
          <w:w w:val="100"/>
          <w:position w:val="0"/>
          <w:sz w:val="21"/>
          <w:szCs w:val="21"/>
          <w:lang w:val="en-US" w:eastAsia="en-US" w:bidi="en-US"/>
        </w:rPr>
        <w:t>甲方收到账单确认无误后，乙方提供符合甲方要求的正式等额发票，甲方收到乙方提供的发票</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w:t>
      </w:r>
      <w:bookmarkStart w:id="7" w:name="_GoBack"/>
      <w:bookmarkEnd w:id="7"/>
      <w:r>
        <w:rPr>
          <w:rFonts w:hint="eastAsia" w:asciiTheme="minorEastAsia" w:hAnsiTheme="minorEastAsia" w:eastAsiaTheme="minorEastAsia" w:cstheme="minorEastAsia"/>
          <w:color w:val="000000"/>
          <w:spacing w:val="0"/>
          <w:w w:val="100"/>
          <w:position w:val="0"/>
          <w:sz w:val="21"/>
          <w:szCs w:val="21"/>
          <w:lang w:val="en-US" w:eastAsia="en-US" w:bidi="en-US"/>
        </w:rPr>
        <w:t>个工作日内完成当期账款支付。结算货币为【人民币</w:t>
      </w:r>
      <w:r>
        <w:rPr>
          <w:rFonts w:hint="eastAsia" w:asciiTheme="minorEastAsia" w:hAnsiTheme="minorEastAsia" w:eastAsiaTheme="minorEastAsia" w:cstheme="minorEastAsia"/>
          <w:color w:val="000000"/>
          <w:spacing w:val="0"/>
          <w:w w:val="100"/>
          <w:position w:val="0"/>
          <w:sz w:val="21"/>
          <w:szCs w:val="21"/>
          <w:lang w:val="en-US" w:eastAsia="zh-CN" w:bidi="en-US"/>
        </w:rPr>
        <w:t>】</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2、</w:t>
      </w:r>
      <w:r>
        <w:rPr>
          <w:rFonts w:hint="eastAsia" w:asciiTheme="minorEastAsia" w:hAnsiTheme="minorEastAsia" w:eastAsiaTheme="minorEastAsia" w:cstheme="minorEastAsia"/>
          <w:color w:val="000000"/>
          <w:spacing w:val="0"/>
          <w:w w:val="100"/>
          <w:position w:val="0"/>
          <w:sz w:val="21"/>
          <w:szCs w:val="21"/>
          <w:lang w:val="en-US" w:eastAsia="en-US" w:bidi="en-US"/>
        </w:rPr>
        <w:t>赔付金额结算：甲方每个结账期会汇总乙方上期的赔付金额并发送给乙方，双方确认赔付金额后，当期汇总的赔付金额将在下期账单中直接扣减。</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3、</w:t>
      </w:r>
      <w:r>
        <w:rPr>
          <w:rFonts w:hint="eastAsia" w:asciiTheme="minorEastAsia" w:hAnsiTheme="minorEastAsia" w:eastAsiaTheme="minorEastAsia" w:cstheme="minorEastAsia"/>
          <w:color w:val="000000"/>
          <w:spacing w:val="0"/>
          <w:w w:val="100"/>
          <w:position w:val="0"/>
          <w:sz w:val="21"/>
          <w:szCs w:val="21"/>
          <w:lang w:val="en-US" w:eastAsia="en-US" w:bidi="en-US"/>
        </w:rPr>
        <w:t>甲方在转账给乙方时产生的银行手续费将由甲方承担,乙方收款时产生的银行手续费将由乙方承担。</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4、</w:t>
      </w:r>
      <w:r>
        <w:rPr>
          <w:rFonts w:hint="eastAsia" w:asciiTheme="minorEastAsia" w:hAnsiTheme="minorEastAsia" w:eastAsiaTheme="minorEastAsia" w:cstheme="minorEastAsia"/>
          <w:color w:val="000000"/>
          <w:spacing w:val="0"/>
          <w:w w:val="100"/>
          <w:position w:val="0"/>
          <w:sz w:val="21"/>
          <w:szCs w:val="21"/>
          <w:lang w:val="en-US" w:eastAsia="en-US" w:bidi="en-US"/>
        </w:rPr>
        <w:t>账户信息</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甲方银行账户信息</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账户名称：</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开户行：</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收款账号:</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Swift Code:</w:t>
      </w:r>
      <w:r>
        <w:rPr>
          <w:rFonts w:hint="eastAsia" w:asciiTheme="minorEastAsia" w:hAnsiTheme="minorEastAsia" w:eastAsiaTheme="minorEastAsia" w:cstheme="minorEastAsia"/>
          <w:color w:val="000000"/>
          <w:spacing w:val="0"/>
          <w:w w:val="100"/>
          <w:position w:val="0"/>
          <w:sz w:val="21"/>
          <w:szCs w:val="21"/>
          <w:lang w:val="en-US" w:eastAsia="en-US" w:bidi="en-US"/>
        </w:rPr>
        <w:tab/>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乙方银行账户信息</w:t>
      </w:r>
      <w:r>
        <w:rPr>
          <w:rFonts w:hint="eastAsia" w:asciiTheme="minorEastAsia" w:hAnsiTheme="minorEastAsia" w:eastAsiaTheme="minorEastAsia" w:cstheme="minorEastAsia"/>
          <w:color w:val="000000"/>
          <w:spacing w:val="0"/>
          <w:w w:val="100"/>
          <w:position w:val="0"/>
          <w:sz w:val="21"/>
          <w:szCs w:val="21"/>
          <w:lang w:val="en-US" w:eastAsia="en-US" w:bidi="en-US"/>
        </w:rPr>
        <w:tab/>
      </w:r>
      <w:r>
        <w:rPr>
          <w:rFonts w:hint="eastAsia" w:asciiTheme="minorEastAsia" w:hAnsiTheme="minorEastAsia" w:eastAsiaTheme="minorEastAsia" w:cstheme="minorEastAsia"/>
          <w:color w:val="000000"/>
          <w:spacing w:val="0"/>
          <w:w w:val="100"/>
          <w:position w:val="0"/>
          <w:sz w:val="21"/>
          <w:szCs w:val="21"/>
          <w:lang w:val="en-US" w:eastAsia="en-US" w:bidi="en-US"/>
        </w:rPr>
        <w:t xml:space="preserve"> </w:t>
      </w:r>
      <w:r>
        <w:rPr>
          <w:rFonts w:hint="eastAsia" w:asciiTheme="minorEastAsia" w:hAnsiTheme="minorEastAsia" w:eastAsiaTheme="minorEastAsia" w:cstheme="minorEastAsia"/>
          <w:color w:val="000000"/>
          <w:spacing w:val="0"/>
          <w:w w:val="100"/>
          <w:position w:val="0"/>
          <w:sz w:val="21"/>
          <w:szCs w:val="21"/>
          <w:lang w:val="en-US" w:eastAsia="en-US" w:bidi="en-US"/>
        </w:rPr>
        <w:tab/>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账户名称：</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开户行：</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收款账号:</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地址:</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 xml:space="preserve">Swift Code:  </w:t>
      </w:r>
    </w:p>
    <w:p>
      <w:pPr>
        <w:pStyle w:val="2"/>
        <w:numPr>
          <w:ilvl w:val="0"/>
          <w:numId w:val="0"/>
        </w:numPr>
        <w:spacing w:before="3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第三条  </w:t>
      </w:r>
      <w:r>
        <w:rPr>
          <w:rFonts w:hint="eastAsia" w:asciiTheme="minorEastAsia" w:hAnsiTheme="minorEastAsia" w:eastAsiaTheme="minorEastAsia" w:cstheme="minorEastAsia"/>
          <w:sz w:val="21"/>
          <w:szCs w:val="21"/>
        </w:rPr>
        <w:t>双方的权利义务</w:t>
      </w:r>
    </w:p>
    <w:p>
      <w:pPr>
        <w:spacing w:before="97"/>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1、乙方须根据自身酒店房间价格及酒店库存的实际情况，通过电子邮件、纸质文件等方式向甲方提供真实、有效、实时的酒店库存、价格信息（以下简称“产品”），并对提供的产品相关资料负责任。</w:t>
      </w:r>
    </w:p>
    <w:p>
      <w:pPr>
        <w:pStyle w:val="12"/>
        <w:numPr>
          <w:ilvl w:val="0"/>
          <w:numId w:val="0"/>
        </w:numPr>
        <w:spacing w:before="97"/>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酒店酒店的配额库存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加床、儿童年龄规定、网络、餐饮、截止配额期限、取消规则、订单信息变更规则等相关产品信息，乙方需在发来的产品相关资料里具体列明。由于乙方提供产品资料信息错误，包括信息失实、过期、不完整等而导致的甲方损失，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u w:val="none"/>
          <w:lang w:val="en-US" w:eastAsia="zh-CN"/>
        </w:rPr>
      </w:pPr>
      <w:r>
        <w:rPr>
          <w:rFonts w:hint="eastAsia" w:asciiTheme="minorEastAsia" w:hAnsiTheme="minorEastAsia" w:eastAsiaTheme="minorEastAsia" w:cstheme="minorEastAsia"/>
          <w:sz w:val="21"/>
          <w:szCs w:val="21"/>
          <w:lang w:val="en-US" w:eastAsia="zh-CN"/>
        </w:rPr>
        <w:t>3、</w:t>
      </w:r>
      <w:bookmarkEnd w:id="0"/>
      <w:bookmarkEnd w:id="1"/>
      <w:bookmarkEnd w:id="2"/>
      <w:r>
        <w:rPr>
          <w:rFonts w:hint="eastAsia" w:asciiTheme="minorEastAsia" w:hAnsiTheme="minorEastAsia" w:eastAsiaTheme="minorEastAsia" w:cstheme="minorEastAsia"/>
          <w:color w:val="000000"/>
          <w:spacing w:val="0"/>
          <w:w w:val="100"/>
          <w:position w:val="0"/>
          <w:sz w:val="21"/>
          <w:szCs w:val="21"/>
          <w:lang w:val="en-US" w:eastAsia="zh-CN"/>
        </w:rPr>
        <w:t xml:space="preserve">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甲乙双方须确保紧急联系电话可以24小时畅通接听，甲方紧急联系电话: </w:t>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 xml:space="preserve">乙方号码（必须）： </w:t>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接收订单通知邮箱（必须）</w:t>
      </w:r>
      <w:r>
        <w:rPr>
          <w:rFonts w:hint="eastAsia" w:asciiTheme="minorEastAsia" w:hAnsiTheme="minorEastAsia" w:eastAsiaTheme="minorEastAsia" w:cstheme="minorEastAsia"/>
          <w:color w:val="000000"/>
          <w:spacing w:val="0"/>
          <w:w w:val="100"/>
          <w:position w:val="0"/>
          <w:sz w:val="21"/>
          <w:szCs w:val="21"/>
          <w:u w:val="single"/>
          <w:lang w:val="en-US" w:eastAsia="zh-CN"/>
        </w:rPr>
        <w:tab/>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u w:val="none"/>
          <w:lang w:val="en-US" w:eastAsia="zh-CN"/>
        </w:rPr>
        <w:t>。</w:t>
      </w:r>
    </w:p>
    <w:p>
      <w:pPr>
        <w:pStyle w:val="12"/>
        <w:numPr>
          <w:ilvl w:val="0"/>
          <w:numId w:val="0"/>
        </w:numPr>
        <w:spacing w:before="97"/>
        <w:rPr>
          <w:rFonts w:hint="eastAsia" w:asciiTheme="minorEastAsia" w:hAnsiTheme="minorEastAsia" w:eastAsiaTheme="minorEastAsia" w:cstheme="minorEastAsia"/>
          <w:color w:val="000000"/>
          <w:spacing w:val="0"/>
          <w:w w:val="100"/>
          <w:position w:val="0"/>
          <w:sz w:val="21"/>
          <w:szCs w:val="21"/>
          <w:u w:val="none"/>
          <w:lang w:val="en-US" w:eastAsia="en-US"/>
        </w:rPr>
      </w:pPr>
      <w:r>
        <w:rPr>
          <w:rFonts w:hint="eastAsia" w:asciiTheme="minorEastAsia" w:hAnsiTheme="minorEastAsia" w:eastAsiaTheme="minorEastAsia" w:cstheme="minorEastAsia"/>
          <w:color w:val="000000"/>
          <w:spacing w:val="0"/>
          <w:w w:val="100"/>
          <w:position w:val="0"/>
          <w:sz w:val="21"/>
          <w:szCs w:val="21"/>
          <w:u w:val="none"/>
          <w:lang w:val="en-US" w:eastAsia="zh-CN"/>
        </w:rPr>
        <w:t>4、</w:t>
      </w:r>
      <w:r>
        <w:rPr>
          <w:rFonts w:hint="eastAsia" w:asciiTheme="minorEastAsia" w:hAnsiTheme="minorEastAsia" w:eastAsiaTheme="minorEastAsia" w:cstheme="minorEastAsia"/>
          <w:sz w:val="21"/>
          <w:szCs w:val="21"/>
        </w:rPr>
        <w:t>若有战争、</w:t>
      </w:r>
      <w:r>
        <w:rPr>
          <w:rFonts w:hint="eastAsia" w:asciiTheme="minorEastAsia" w:hAnsiTheme="minorEastAsia" w:eastAsiaTheme="minorEastAsia" w:cstheme="minorEastAsia"/>
          <w:sz w:val="21"/>
          <w:szCs w:val="21"/>
          <w:lang w:val="en-US" w:eastAsia="zh-CN"/>
        </w:rPr>
        <w:t>自然灾害</w:t>
      </w:r>
      <w:r>
        <w:rPr>
          <w:rFonts w:hint="eastAsia" w:asciiTheme="minorEastAsia" w:hAnsiTheme="minorEastAsia" w:eastAsiaTheme="minorEastAsia" w:cstheme="minorEastAsia"/>
          <w:sz w:val="21"/>
          <w:szCs w:val="21"/>
        </w:rPr>
        <w:t>、政府行为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航班取消</w:t>
      </w:r>
      <w:r>
        <w:rPr>
          <w:rFonts w:hint="eastAsia" w:asciiTheme="minorEastAsia" w:hAnsiTheme="minorEastAsia" w:eastAsiaTheme="minorEastAsia" w:cstheme="minorEastAsia"/>
          <w:sz w:val="21"/>
          <w:szCs w:val="21"/>
        </w:rPr>
        <w:t>等不可抗力致使双方不能按约定履行协议，双方均不对不可抗力造成的损失承担责任。</w:t>
      </w:r>
    </w:p>
    <w:p>
      <w:pPr>
        <w:pStyle w:val="2"/>
        <w:numPr>
          <w:ilvl w:val="0"/>
          <w:numId w:val="0"/>
        </w:numPr>
        <w:spacing w:before="326"/>
        <w:rPr>
          <w:rFonts w:hint="eastAsia" w:asciiTheme="minorEastAsia" w:hAnsiTheme="minorEastAsia" w:eastAsiaTheme="minorEastAsia" w:cstheme="minorEastAsia"/>
          <w:sz w:val="21"/>
          <w:szCs w:val="21"/>
        </w:rPr>
      </w:pPr>
      <w:bookmarkStart w:id="6" w:name="bookmark23"/>
      <w:bookmarkEnd w:id="6"/>
      <w:r>
        <w:rPr>
          <w:rFonts w:hint="eastAsia" w:asciiTheme="minorEastAsia" w:hAnsiTheme="minorEastAsia" w:eastAsiaTheme="minorEastAsia" w:cstheme="minorEastAsia"/>
          <w:sz w:val="21"/>
          <w:szCs w:val="21"/>
          <w:lang w:val="en-US" w:eastAsia="zh-CN"/>
        </w:rPr>
        <w:t>第四条 其他</w:t>
      </w:r>
    </w:p>
    <w:p>
      <w:pPr>
        <w:spacing w:before="97"/>
        <w:ind w:left="0" w:leftChars="0" w:firstLine="0"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1、双方的合作期限自【</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】日起至【</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】日止</w:t>
      </w:r>
      <w:r>
        <w:rPr>
          <w:rFonts w:hint="eastAsia" w:asciiTheme="minorEastAsia" w:hAnsiTheme="minorEastAsia" w:eastAsiaTheme="minorEastAsia" w:cstheme="minorEastAsia"/>
          <w:b w:val="0"/>
          <w:bCs/>
          <w:sz w:val="21"/>
          <w:szCs w:val="21"/>
          <w:lang w:eastAsia="zh-CN"/>
        </w:rPr>
        <w:t>。</w:t>
      </w:r>
    </w:p>
    <w:p>
      <w:pPr>
        <w:spacing w:before="97"/>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因本协议的履行而产生纠纷的，双方同意将纠纷提交</w:t>
      </w:r>
      <w:r>
        <w:rPr>
          <w:rFonts w:hint="eastAsia" w:asciiTheme="minorEastAsia" w:hAnsiTheme="minorEastAsia" w:eastAsiaTheme="minorEastAsia" w:cstheme="minorEastAsia"/>
          <w:sz w:val="21"/>
          <w:szCs w:val="21"/>
          <w:lang w:val="en-US" w:eastAsia="zh-CN"/>
        </w:rPr>
        <w:t>甲方所在地</w:t>
      </w:r>
      <w:r>
        <w:rPr>
          <w:rFonts w:hint="eastAsia" w:asciiTheme="minorEastAsia" w:hAnsiTheme="minorEastAsia" w:eastAsiaTheme="minorEastAsia" w:cstheme="minorEastAsia"/>
          <w:sz w:val="21"/>
          <w:szCs w:val="21"/>
        </w:rPr>
        <w:t>人民法院管辖。</w:t>
      </w:r>
    </w:p>
    <w:p>
      <w:pPr>
        <w:spacing w:before="97"/>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、本协议一式两份，双方各执一份，具有同等效力。本协议经双方盖章或签字后生效。</w:t>
      </w:r>
    </w:p>
    <w:p>
      <w:pPr>
        <w:spacing w:before="97"/>
        <w:ind w:firstLine="420"/>
        <w:rPr>
          <w:rFonts w:hint="eastAsia" w:asciiTheme="minorEastAsia" w:hAnsiTheme="minorEastAsia" w:eastAsiaTheme="minorEastAsia" w:cstheme="minorEastAsia"/>
          <w:color w:val="000000"/>
          <w:spacing w:val="0"/>
          <w:w w:val="100"/>
          <w:position w:val="0"/>
          <w:sz w:val="21"/>
          <w:szCs w:val="21"/>
        </w:rPr>
      </w:pPr>
    </w:p>
    <w:p>
      <w:pPr>
        <w:spacing w:before="97"/>
        <w:ind w:firstLine="420"/>
        <w:rPr>
          <w:rFonts w:hint="eastAsia" w:asciiTheme="minorEastAsia" w:hAnsiTheme="minorEastAsia" w:eastAsiaTheme="minorEastAsia" w:cstheme="minorEastAsia"/>
          <w:color w:val="000000"/>
          <w:spacing w:val="0"/>
          <w:w w:val="100"/>
          <w:position w:val="0"/>
          <w:sz w:val="21"/>
          <w:szCs w:val="21"/>
        </w:rPr>
      </w:pPr>
    </w:p>
    <w:p>
      <w:pPr>
        <w:spacing w:before="97"/>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甲方盖章：</w:t>
      </w:r>
      <w:r>
        <w:rPr>
          <w:rFonts w:hint="eastAsia" w:asciiTheme="minorEastAsia" w:hAnsiTheme="minorEastAsia" w:eastAsiaTheme="minorEastAsia" w:cstheme="minorEastAsia"/>
          <w:sz w:val="21"/>
          <w:szCs w:val="21"/>
          <w:lang w:val="en-US" w:eastAsia="zh-CN"/>
        </w:rPr>
        <w:t xml:space="preserve">                               乙方盖章：</w:t>
      </w:r>
    </w:p>
    <w:p>
      <w:pPr>
        <w:spacing w:before="97"/>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授权代表：                               授权代表：</w:t>
      </w:r>
    </w:p>
    <w:p>
      <w:pPr>
        <w:spacing w:before="97"/>
        <w:ind w:firstLine="630" w:firstLineChars="300"/>
      </w:pPr>
      <w:r>
        <w:rPr>
          <w:rFonts w:hint="eastAsia" w:asciiTheme="minorEastAsia" w:hAnsiTheme="minorEastAsia" w:eastAsiaTheme="minorEastAsia" w:cstheme="minorEastAsia"/>
          <w:sz w:val="21"/>
          <w:szCs w:val="21"/>
          <w:lang w:val="en-US" w:eastAsia="zh-CN"/>
        </w:rPr>
        <w:t xml:space="preserve">年   月   日                              年  月   日 </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7D498"/>
    <w:multiLevelType w:val="singleLevel"/>
    <w:tmpl w:val="7E67D4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98F5F7E"/>
    <w:rsid w:val="09D37838"/>
    <w:rsid w:val="0D0A4418"/>
    <w:rsid w:val="0F326FC8"/>
    <w:rsid w:val="2AF15C76"/>
    <w:rsid w:val="2B632A73"/>
    <w:rsid w:val="3F754B24"/>
    <w:rsid w:val="5D3E0846"/>
    <w:rsid w:val="7833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autoRedefine/>
    <w:qFormat/>
    <w:uiPriority w:val="9"/>
    <w:pPr>
      <w:keepNext/>
      <w:keepLines/>
      <w:spacing w:before="100" w:beforeLines="100"/>
      <w:outlineLvl w:val="0"/>
    </w:pPr>
    <w:rPr>
      <w:b/>
      <w:bCs/>
      <w:kern w:val="44"/>
      <w:szCs w:val="44"/>
    </w:rPr>
  </w:style>
  <w:style w:type="paragraph" w:styleId="3">
    <w:name w:val="heading 3"/>
    <w:basedOn w:val="1"/>
    <w:next w:val="1"/>
    <w:autoRedefine/>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rPr>
      <w:rFonts w:ascii="宋体" w:hAnsi="宋体" w:cs="宋体"/>
      <w:szCs w:val="24"/>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paragraph" w:styleId="12">
    <w:name w:val="List Paragraph"/>
    <w:basedOn w:val="1"/>
    <w:autoRedefine/>
    <w:qFormat/>
    <w:uiPriority w:val="34"/>
    <w:pPr>
      <w:ind w:firstLine="420"/>
    </w:pPr>
  </w:style>
  <w:style w:type="character" w:customStyle="1" w:styleId="13">
    <w:name w:val="标题 1 字符"/>
    <w:basedOn w:val="10"/>
    <w:link w:val="2"/>
    <w:autoRedefine/>
    <w:qFormat/>
    <w:uiPriority w:val="9"/>
    <w:rPr>
      <w:b/>
      <w:bCs/>
      <w:kern w:val="44"/>
      <w:szCs w:val="44"/>
    </w:rPr>
  </w:style>
  <w:style w:type="table" w:customStyle="1" w:styleId="14">
    <w:name w:val="网格型1"/>
    <w:basedOn w:val="8"/>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6">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5687</Words>
  <Characters>5751</Characters>
  <Lines>0</Lines>
  <Paragraphs>0</Paragraphs>
  <TotalTime>2</TotalTime>
  <ScaleCrop>false</ScaleCrop>
  <LinksUpToDate>false</LinksUpToDate>
  <CharactersWithSpaces>5930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admin</dc:creator>
  <cp:lastModifiedBy>Huibibi</cp:lastModifiedBy>
  <dcterms:modified xsi:type="dcterms:W3CDTF">2024-04-10T08:50:32Z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597F778A6869405E848A8926FF776E8B_13</vt:lpwstr>
  </property>
</Properties>
</file>