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微软雅黑" w:hAnsi="微软雅黑" w:eastAsia="微软雅黑"/>
          <w:b/>
          <w:sz w:val="44"/>
          <w:szCs w:val="44"/>
        </w:rPr>
      </w:pPr>
      <w:bookmarkStart w:id="0" w:name="_GoBack"/>
      <w:r>
        <w:rPr>
          <w:rFonts w:hint="eastAsia" w:ascii="微软雅黑" w:hAnsi="微软雅黑" w:eastAsia="微软雅黑"/>
          <w:b/>
          <w:sz w:val="44"/>
          <w:szCs w:val="44"/>
          <w:lang w:val="en-US" w:eastAsia="zh-CN"/>
        </w:rPr>
        <w:t>旅游产品（服务）销售代理</w:t>
      </w:r>
      <w:r>
        <w:rPr>
          <w:rFonts w:hint="eastAsia" w:ascii="微软雅黑" w:hAnsi="微软雅黑" w:eastAsia="微软雅黑"/>
          <w:b/>
          <w:sz w:val="44"/>
          <w:szCs w:val="44"/>
        </w:rPr>
        <w:t>协议</w:t>
      </w:r>
    </w:p>
    <w:bookmarkEnd w:id="0"/>
    <w:p>
      <w:pPr>
        <w:spacing w:line="360" w:lineRule="auto"/>
        <w:jc w:val="both"/>
        <w:rPr>
          <w:rFonts w:hint="eastAsia" w:ascii="微软雅黑" w:hAnsi="微软雅黑" w:eastAsia="微软雅黑"/>
          <w:b/>
          <w:sz w:val="44"/>
          <w:szCs w:val="44"/>
        </w:rPr>
      </w:pPr>
    </w:p>
    <w:p>
      <w:pPr>
        <w:spacing w:line="360" w:lineRule="auto"/>
        <w:ind w:left="0" w:leftChars="0" w:firstLine="0" w:firstLineChars="0"/>
        <w:jc w:val="both"/>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sz w:val="24"/>
          <w:szCs w:val="24"/>
        </w:rPr>
        <w:t>甲方：</w:t>
      </w:r>
      <w:r>
        <w:rPr>
          <w:rFonts w:hint="eastAsia" w:ascii="微软雅黑" w:hAnsi="微软雅黑" w:eastAsia="微软雅黑" w:cs="微软雅黑"/>
          <w:color w:val="000000"/>
          <w:kern w:val="0"/>
          <w:sz w:val="24"/>
          <w:szCs w:val="24"/>
          <w:lang w:val="en-US" w:eastAsia="zh-CN" w:bidi="ar"/>
        </w:rPr>
        <w:t>Convergent International Travel Development Co.,Ltd（简称：汇智）</w:t>
      </w:r>
    </w:p>
    <w:p>
      <w:pPr>
        <w:spacing w:line="360" w:lineRule="auto"/>
        <w:ind w:left="0" w:leftChars="0" w:firstLine="0" w:firstLineChars="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地址：Room A, 12th Floor, Hang Hung Commercial Building, 164-166 Hennessy Road, Wan Chai, Hong Kong</w:t>
      </w:r>
    </w:p>
    <w:p>
      <w:pPr>
        <w:spacing w:line="360" w:lineRule="auto"/>
        <w:ind w:left="0" w:leftChars="0" w:firstLine="0" w:firstLineChars="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联系人：</w:t>
      </w:r>
    </w:p>
    <w:p>
      <w:pPr>
        <w:spacing w:line="360" w:lineRule="auto"/>
        <w:ind w:left="0" w:leftChars="0" w:firstLine="0" w:firstLineChars="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电话：</w:t>
      </w:r>
    </w:p>
    <w:p>
      <w:pPr>
        <w:spacing w:line="360" w:lineRule="auto"/>
        <w:rPr>
          <w:rFonts w:hint="eastAsia" w:ascii="微软雅黑" w:hAnsi="微软雅黑" w:eastAsia="微软雅黑" w:cs="微软雅黑"/>
          <w:color w:val="000000"/>
          <w:sz w:val="24"/>
          <w:szCs w:val="24"/>
          <w:lang w:val="en-US" w:eastAsia="zh-CN"/>
        </w:rPr>
      </w:pPr>
    </w:p>
    <w:p>
      <w:p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w:t>
      </w:r>
    </w:p>
    <w:p>
      <w:p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地址： </w:t>
      </w:r>
    </w:p>
    <w:p>
      <w:pPr>
        <w:spacing w:line="360" w:lineRule="auto"/>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联系人：</w:t>
      </w:r>
    </w:p>
    <w:p>
      <w:pPr>
        <w:spacing w:line="360" w:lineRule="auto"/>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电话：</w:t>
      </w:r>
    </w:p>
    <w:p>
      <w:pPr>
        <w:spacing w:line="360" w:lineRule="auto"/>
        <w:ind w:left="0" w:leftChars="0" w:firstLine="480" w:firstLineChars="200"/>
        <w:jc w:val="left"/>
        <w:rPr>
          <w:rFonts w:hint="eastAsia" w:ascii="微软雅黑" w:hAnsi="微软雅黑" w:eastAsia="微软雅黑" w:cs="微软雅黑"/>
          <w:sz w:val="24"/>
          <w:szCs w:val="24"/>
        </w:rPr>
      </w:pPr>
    </w:p>
    <w:p>
      <w:pPr>
        <w:spacing w:line="360" w:lineRule="auto"/>
        <w:ind w:left="0" w:leftChars="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甲、乙双方就合作销售</w:t>
      </w:r>
      <w:r>
        <w:rPr>
          <w:rFonts w:hint="eastAsia" w:ascii="微软雅黑" w:hAnsi="微软雅黑" w:eastAsia="微软雅黑" w:cs="微软雅黑"/>
          <w:sz w:val="24"/>
          <w:szCs w:val="24"/>
          <w:u w:val="single"/>
        </w:rPr>
        <w:t xml:space="preserve">  旅游门票/餐饮/交通/玩乐</w:t>
      </w:r>
      <w:r>
        <w:rPr>
          <w:rFonts w:hint="eastAsia" w:ascii="微软雅黑" w:hAnsi="微软雅黑" w:eastAsia="微软雅黑" w:cs="微软雅黑"/>
          <w:sz w:val="24"/>
          <w:szCs w:val="24"/>
          <w:u w:val="single"/>
          <w:lang w:val="en-US" w:eastAsia="zh-CN"/>
        </w:rPr>
        <w:t>/日游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产品，甲方作为乙方的代理销售商，乙方同意甲方代理乙方产品的网上预订、销售、订单监控，</w:t>
      </w:r>
      <w:r>
        <w:rPr>
          <w:rFonts w:hint="eastAsia" w:ascii="微软雅黑" w:hAnsi="微软雅黑" w:eastAsia="微软雅黑" w:cs="微软雅黑"/>
          <w:sz w:val="24"/>
          <w:szCs w:val="24"/>
          <w:lang w:val="en-US" w:eastAsia="zh-CN"/>
        </w:rPr>
        <w:t>协助</w:t>
      </w:r>
      <w:r>
        <w:rPr>
          <w:rFonts w:hint="eastAsia" w:ascii="微软雅黑" w:hAnsi="微软雅黑" w:eastAsia="微软雅黑" w:cs="微软雅黑"/>
          <w:sz w:val="24"/>
          <w:szCs w:val="24"/>
        </w:rPr>
        <w:t>售后服务及其它相关业务，双方本着互惠互利并在遵循国家有关政策和法律法规的基础上，经过友好协商，签署以下代理合作协议：</w:t>
      </w:r>
    </w:p>
    <w:p>
      <w:pPr>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第一条．代理合作原则</w:t>
      </w:r>
    </w:p>
    <w:p>
      <w:pPr>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乙方在此授权甲方为乙方</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u w:val="single"/>
        </w:rPr>
        <w:t>旅游门票/餐饮/交通/玩乐</w:t>
      </w:r>
      <w:r>
        <w:rPr>
          <w:rFonts w:hint="eastAsia" w:ascii="微软雅黑" w:hAnsi="微软雅黑" w:eastAsia="微软雅黑" w:cs="微软雅黑"/>
          <w:sz w:val="24"/>
          <w:szCs w:val="24"/>
          <w:u w:val="single"/>
          <w:lang w:val="en-US" w:eastAsia="zh-CN"/>
        </w:rPr>
        <w:t>/日游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等旅游相关玩乐产品的代理销售商，甲方负责乙方产品的客户咨询，网上预订服务和产品销售，并为客户提供相关的售前和咨询服务。</w:t>
      </w:r>
    </w:p>
    <w:p>
      <w:pPr>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乙方必须保证其实际提供的产品与合作产品内容的资料完全一致，并严格遵守《供应商合作协议》</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如有</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的相关条款。</w:t>
      </w:r>
    </w:p>
    <w:p>
      <w:pPr>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第二条．合作方式</w:t>
      </w:r>
    </w:p>
    <w:p>
      <w:pPr>
        <w:numPr>
          <w:numId w:val="0"/>
        </w:numPr>
        <w:spacing w:line="36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1.</w:t>
      </w:r>
      <w:r>
        <w:rPr>
          <w:rFonts w:hint="eastAsia" w:ascii="微软雅黑" w:hAnsi="微软雅黑" w:eastAsia="微软雅黑" w:cs="微软雅黑"/>
          <w:b/>
          <w:sz w:val="24"/>
          <w:szCs w:val="24"/>
        </w:rPr>
        <w:t>旅游接待服务</w:t>
      </w:r>
    </w:p>
    <w:p>
      <w:pPr>
        <w:pStyle w:val="15"/>
        <w:spacing w:line="360" w:lineRule="auto"/>
        <w:ind w:left="0"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乙方同意接待甲方招徕的团队、散客及个性化旅游者，或者为甲方提供其旅游产品所需全部或部分项目的预订、安排及接待服务。</w:t>
      </w:r>
    </w:p>
    <w:p>
      <w:pPr>
        <w:pStyle w:val="15"/>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2.</w:t>
      </w:r>
      <w:r>
        <w:rPr>
          <w:rFonts w:hint="eastAsia" w:ascii="微软雅黑" w:hAnsi="微软雅黑" w:eastAsia="微软雅黑" w:cs="微软雅黑"/>
          <w:b/>
          <w:sz w:val="24"/>
          <w:szCs w:val="24"/>
        </w:rPr>
        <w:t>旅游产品代理</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同意甲方作为其产品的销售代理，在甲方网站或甲方的其它销售渠道销售乙方产品。乙方为甲方提供其产品包含的旅游服务项目，并不断向甲方提供或者与甲方共同研发新的旅游项目和产品；甲乙双方产品结算价格依据本合同</w:t>
      </w:r>
      <w:r>
        <w:rPr>
          <w:rFonts w:hint="eastAsia" w:ascii="微软雅黑" w:hAnsi="微软雅黑" w:eastAsia="微软雅黑" w:cs="微软雅黑"/>
          <w:sz w:val="24"/>
          <w:szCs w:val="24"/>
          <w:lang w:val="en-US" w:eastAsia="zh-CN"/>
        </w:rPr>
        <w:t>相关</w:t>
      </w:r>
      <w:r>
        <w:rPr>
          <w:rFonts w:hint="eastAsia" w:ascii="微软雅黑" w:hAnsi="微软雅黑" w:eastAsia="微软雅黑" w:cs="微软雅黑"/>
          <w:sz w:val="24"/>
          <w:szCs w:val="24"/>
        </w:rPr>
        <w:t>约定由双方协商确定，产品的市场销售价格由甲方自行决定。</w:t>
      </w:r>
    </w:p>
    <w:p>
      <w:pPr>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第三条．代理合作期限</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本合同有效期为</w:t>
      </w:r>
      <w:r>
        <w:rPr>
          <w:rFonts w:hint="eastAsia" w:ascii="微软雅黑" w:hAnsi="微软雅黑" w:eastAsia="微软雅黑" w:cs="微软雅黑"/>
          <w:color w:val="000000"/>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日至</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w:t>
      </w:r>
      <w:r>
        <w:rPr>
          <w:rFonts w:hint="eastAsia" w:ascii="微软雅黑" w:hAnsi="微软雅黑" w:eastAsia="微软雅黑" w:cs="微软雅黑"/>
          <w:bCs/>
          <w:color w:val="000000"/>
          <w:kern w:val="0"/>
          <w:sz w:val="24"/>
          <w:szCs w:val="24"/>
        </w:rPr>
        <w:t>自双方盖章签字之日起生效，合同到期后，如双方均未以书面形式提出异议，合同有效期则自动顺延</w:t>
      </w:r>
      <w:r>
        <w:rPr>
          <w:rFonts w:hint="eastAsia" w:ascii="微软雅黑" w:hAnsi="微软雅黑" w:eastAsia="微软雅黑" w:cs="微软雅黑"/>
          <w:bCs/>
          <w:color w:val="000000"/>
          <w:kern w:val="0"/>
          <w:sz w:val="24"/>
          <w:szCs w:val="24"/>
          <w:u w:val="single"/>
        </w:rPr>
        <w:t>1</w:t>
      </w:r>
      <w:r>
        <w:rPr>
          <w:rFonts w:hint="eastAsia" w:ascii="微软雅黑" w:hAnsi="微软雅黑" w:eastAsia="微软雅黑" w:cs="微软雅黑"/>
          <w:bCs/>
          <w:color w:val="000000"/>
          <w:kern w:val="0"/>
          <w:sz w:val="24"/>
          <w:szCs w:val="24"/>
        </w:rPr>
        <w:t>年。</w:t>
      </w:r>
    </w:p>
    <w:p>
      <w:pPr>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第四条．双方的</w:t>
      </w:r>
      <w:r>
        <w:rPr>
          <w:rFonts w:hint="eastAsia" w:ascii="微软雅黑" w:hAnsi="微软雅黑" w:eastAsia="微软雅黑" w:cs="微软雅黑"/>
          <w:b/>
          <w:sz w:val="24"/>
          <w:szCs w:val="24"/>
          <w:lang w:val="en-US" w:eastAsia="zh-CN"/>
        </w:rPr>
        <w:t>权利</w:t>
      </w:r>
      <w:r>
        <w:rPr>
          <w:rFonts w:hint="eastAsia" w:ascii="微软雅黑" w:hAnsi="微软雅黑" w:eastAsia="微软雅黑" w:cs="微软雅黑"/>
          <w:b/>
          <w:sz w:val="24"/>
          <w:szCs w:val="24"/>
        </w:rPr>
        <w:t>与义务</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甲方保证销售的乙方产品和设定的相关预订程序与乙方提供的资料内容一致，严格按照双方协定产品资料内容向游客宣传推销，向游客明示乙方的接待服务标准及游客须注意的相关事项。</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乙方为甲方提供用车服务均具备有效期内的车辆及人身保险。</w:t>
      </w:r>
    </w:p>
    <w:p>
      <w:pPr>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甲方在代理乙方产品的过程中，不得以任何形式损害乙方的声誉和利益。</w:t>
      </w:r>
    </w:p>
    <w:p>
      <w:pPr>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甲方有权在网站以及广告等推广活动中表明甲方为乙方的授权代理商。</w:t>
      </w:r>
    </w:p>
    <w:p>
      <w:pPr>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乙方不得以任何方式引导甲方游客到第三方消费。</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乙方保证提供给甲方销售的产品和旅游服务在乙方的经营范围之内，提供的产品和旅游服务必须合法。否则由此带来的一切法律后果及为甲方带来的经济损失由乙方承担。</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乙方必须保证提供给甲方的产品和相关单项服务资料全面、真实、有效、合法，不含任何虚假成分。</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乙方明确业务对接人，包括不局限于价格发布、团队操作、投诉三个部分业务对接人给甲方，以便甲方及时进行联系。</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乙方保证严格按照国家有关法律规定、旅游行业相关服务标准、发布的产品内容以及双方约定的内容提供服务，保证乙方提供的服务不侵犯任何第三方权利，如乙方违反上述保证，由乙方承担全部责任，按照国家相关质量赔偿标准对游客进行赔偿，如乙方的上述行为给甲方造成损失的，甲方有权要求乙方进行赔偿。</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若因乙方产品问题等原因导致甲方被顾客投诉、起诉的，甲方有权选择与游客和解、调解，由此支出的一切费用均由乙方承担（包括但不限于律师费、诉讼费、和解或调解支付给顾客的赔偿或补偿、法院判令支付的违约金、赔偿金、行政机关处罚等）。</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11.</w:t>
      </w:r>
      <w:r>
        <w:rPr>
          <w:rFonts w:hint="eastAsia" w:ascii="微软雅黑" w:hAnsi="微软雅黑" w:eastAsia="微软雅黑" w:cs="微软雅黑"/>
          <w:sz w:val="24"/>
          <w:szCs w:val="24"/>
        </w:rPr>
        <w:t>乙方产品或者服务项目如有更新提前</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三</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个工作日以上通知甲方。</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12.</w:t>
      </w:r>
      <w:r>
        <w:rPr>
          <w:rFonts w:hint="eastAsia" w:ascii="微软雅黑" w:hAnsi="微软雅黑" w:eastAsia="微软雅黑" w:cs="微软雅黑"/>
          <w:sz w:val="24"/>
          <w:szCs w:val="24"/>
        </w:rPr>
        <w:t>在双方约定的产品或服务项目价格有效期之内，乙方产品如需要进行价格调整，应于</w:t>
      </w:r>
      <w:r>
        <w:rPr>
          <w:rFonts w:hint="eastAsia" w:ascii="微软雅黑" w:hAnsi="微软雅黑" w:eastAsia="微软雅黑" w:cs="微软雅黑"/>
          <w:sz w:val="24"/>
          <w:szCs w:val="24"/>
          <w:u w:val="single"/>
        </w:rPr>
        <w:t>五</w:t>
      </w:r>
      <w:r>
        <w:rPr>
          <w:rFonts w:hint="eastAsia" w:ascii="微软雅黑" w:hAnsi="微软雅黑" w:eastAsia="微软雅黑" w:cs="微软雅黑"/>
          <w:sz w:val="24"/>
          <w:szCs w:val="24"/>
        </w:rPr>
        <w:t>个工作日之前以</w:t>
      </w:r>
      <w:r>
        <w:rPr>
          <w:rFonts w:hint="eastAsia" w:ascii="微软雅黑" w:hAnsi="微软雅黑" w:eastAsia="微软雅黑" w:cs="微软雅黑"/>
          <w:sz w:val="24"/>
          <w:szCs w:val="24"/>
          <w:u w:val="single"/>
        </w:rPr>
        <w:t>电邮</w:t>
      </w:r>
      <w:r>
        <w:rPr>
          <w:rFonts w:hint="eastAsia" w:ascii="微软雅黑" w:hAnsi="微软雅黑" w:eastAsia="微软雅黑" w:cs="微软雅黑"/>
          <w:sz w:val="24"/>
          <w:szCs w:val="24"/>
        </w:rPr>
        <w:t>（电邮／传真等书面方式）方式通知甲方与甲方协商，协商一致后甲方应在24个工作小时内对网上售价以及其它渠道的售价进行修改。如果来自甲方的预订已生效，如调整价格低于原价，双方按照调整价格结算；如调整价格高于原价，双方按照原价结算。</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13.</w:t>
      </w:r>
      <w:r>
        <w:rPr>
          <w:rFonts w:hint="eastAsia" w:ascii="微软雅黑" w:hAnsi="微软雅黑" w:eastAsia="微软雅黑" w:cs="微软雅黑"/>
          <w:sz w:val="24"/>
          <w:szCs w:val="24"/>
        </w:rPr>
        <w:t>乙方应保证提供给甲方的产品价格在一定周期（最少一周以上）内保持稳定性。</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14.</w:t>
      </w:r>
      <w:r>
        <w:rPr>
          <w:rFonts w:hint="eastAsia" w:ascii="微软雅黑" w:hAnsi="微软雅黑" w:eastAsia="微软雅黑" w:cs="微软雅黑"/>
          <w:sz w:val="24"/>
          <w:szCs w:val="24"/>
        </w:rPr>
        <w:t>如发生游客投诉事件，由乙方负责妥善解决并承担所有责任。</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15.</w:t>
      </w:r>
      <w:r>
        <w:rPr>
          <w:rFonts w:hint="eastAsia" w:ascii="微软雅黑" w:hAnsi="微软雅黑" w:eastAsia="微软雅黑" w:cs="微软雅黑"/>
          <w:sz w:val="24"/>
          <w:szCs w:val="24"/>
        </w:rPr>
        <w:t>双方共同承诺，在合作过程中尊重对方的商业名誉和经营机密，不得从事任何可能伤及对方商业名誉的活动，不得将对方的经营机密透露给第三方。</w:t>
      </w:r>
    </w:p>
    <w:p>
      <w:pPr>
        <w:pStyle w:val="15"/>
        <w:numPr>
          <w:numId w:val="0"/>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16.</w:t>
      </w:r>
      <w:r>
        <w:rPr>
          <w:rFonts w:hint="eastAsia" w:ascii="微软雅黑" w:hAnsi="微软雅黑" w:eastAsia="微软雅黑" w:cs="微软雅黑"/>
          <w:sz w:val="24"/>
          <w:szCs w:val="24"/>
        </w:rPr>
        <w:t>在双方的合作过程中，如因一方的失误引起和客户的争议以至于法律纠纷，将由引起纠纷的一方承担。</w:t>
      </w:r>
    </w:p>
    <w:p>
      <w:pPr>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第五条．操作程序</w:t>
      </w:r>
    </w:p>
    <w:p>
      <w:pPr>
        <w:tabs>
          <w:tab w:val="left" w:pos="2595"/>
        </w:tabs>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第一步：提交产品</w:t>
      </w:r>
    </w:p>
    <w:p>
      <w:pPr>
        <w:numPr>
          <w:numId w:val="0"/>
        </w:num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乙方向甲方书面或传真提供产品的具体资料，包括名称、行程、服务标准、不同年龄段人群的结算价和参考市场销售价，具体的出发日期，须提前预订的时间要求等。</w:t>
      </w:r>
    </w:p>
    <w:p>
      <w:pPr>
        <w:numPr>
          <w:numId w:val="0"/>
        </w:num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甲方根据乙方提供的资料，将设计、制作相应的网页和预订程序，并发布到甲方网站或其他销售渠道上进行销售、宣传和推广。</w:t>
      </w:r>
    </w:p>
    <w:p>
      <w:pPr>
        <w:tabs>
          <w:tab w:val="left" w:pos="2595"/>
        </w:tabs>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第二步：确认订单</w:t>
      </w:r>
    </w:p>
    <w:p>
      <w:p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乙方在接到甲方的团队（或散客）后，应立即核对相关服务内容和接待标准，并在</w:t>
      </w:r>
      <w:r>
        <w:rPr>
          <w:rFonts w:hint="eastAsia" w:ascii="微软雅黑" w:hAnsi="微软雅黑" w:eastAsia="微软雅黑" w:cs="微软雅黑"/>
          <w:sz w:val="24"/>
          <w:szCs w:val="24"/>
          <w:u w:val="single"/>
        </w:rPr>
        <w:t>1</w:t>
      </w:r>
      <w:r>
        <w:rPr>
          <w:rFonts w:hint="eastAsia" w:ascii="微软雅黑" w:hAnsi="微软雅黑" w:eastAsia="微软雅黑" w:cs="微软雅黑"/>
          <w:sz w:val="24"/>
          <w:szCs w:val="24"/>
        </w:rPr>
        <w:t>小时内向甲方确认接待内容（邮件确认、QQ</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微信</w:t>
      </w:r>
      <w:r>
        <w:rPr>
          <w:rFonts w:hint="eastAsia" w:ascii="微软雅黑" w:hAnsi="微软雅黑" w:eastAsia="微软雅黑" w:cs="微软雅黑"/>
          <w:sz w:val="24"/>
          <w:szCs w:val="24"/>
        </w:rPr>
        <w:t>工作小组内确认等同于书面确认）。一经确认接待后，乙方不得以任何理由取消接待服务。如因乙方原因导致不能按计划接待，由此带来的损失由乙方承担。</w:t>
      </w:r>
    </w:p>
    <w:p>
      <w:p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甲方的团队（或散客）在确认订单后取消，需要及时告知乙方，取消</w:t>
      </w:r>
      <w:r>
        <w:rPr>
          <w:rFonts w:hint="eastAsia" w:ascii="微软雅黑" w:hAnsi="微软雅黑" w:eastAsia="微软雅黑" w:cs="微软雅黑"/>
          <w:sz w:val="24"/>
          <w:szCs w:val="24"/>
          <w:lang w:val="en-US" w:eastAsia="zh-CN"/>
        </w:rPr>
        <w:t>的处理规则</w:t>
      </w:r>
      <w:r>
        <w:rPr>
          <w:rFonts w:hint="eastAsia" w:ascii="微软雅黑" w:hAnsi="微软雅黑" w:eastAsia="微软雅黑" w:cs="微软雅黑"/>
          <w:sz w:val="24"/>
          <w:szCs w:val="24"/>
        </w:rPr>
        <w:t>以</w:t>
      </w:r>
      <w:r>
        <w:rPr>
          <w:rFonts w:hint="eastAsia" w:ascii="微软雅黑" w:hAnsi="微软雅黑" w:eastAsia="微软雅黑" w:cs="微软雅黑"/>
          <w:sz w:val="24"/>
          <w:szCs w:val="24"/>
          <w:lang w:val="en-US" w:eastAsia="zh-CN"/>
        </w:rPr>
        <w:t>经双方确认的</w:t>
      </w:r>
      <w:r>
        <w:rPr>
          <w:rFonts w:hint="eastAsia" w:ascii="微软雅黑" w:hAnsi="微软雅黑" w:eastAsia="微软雅黑" w:cs="微软雅黑"/>
          <w:sz w:val="24"/>
          <w:szCs w:val="24"/>
        </w:rPr>
        <w:t>退改政策为准。</w:t>
      </w:r>
    </w:p>
    <w:p>
      <w:pPr>
        <w:tabs>
          <w:tab w:val="left" w:pos="2595"/>
        </w:tabs>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第三步：落实预订</w:t>
      </w:r>
    </w:p>
    <w:p>
      <w:p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乙方接到甲方的接待通知书后，应立即落实订单涉及的服务项目。订单中需要甲方提供的项目由甲方落实预订。</w:t>
      </w:r>
    </w:p>
    <w:p>
      <w:pPr>
        <w:tabs>
          <w:tab w:val="left" w:pos="2595"/>
        </w:tabs>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第四步：接待执行</w:t>
      </w:r>
    </w:p>
    <w:p>
      <w:pPr>
        <w:numPr>
          <w:numId w:val="0"/>
        </w:num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乙方保证游客在乙方经营场所范围内的旅游安全，保证旅游接待质量，维护甲乙双方的利益和企业形象。乙方工作人员在旅游接待过程中，不得擅自向游客透露双方的结算价格和结算方式。</w:t>
      </w:r>
    </w:p>
    <w:p>
      <w:pPr>
        <w:numPr>
          <w:numId w:val="0"/>
        </w:num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若游客在乙方</w:t>
      </w:r>
      <w:r>
        <w:rPr>
          <w:rFonts w:hint="eastAsia" w:ascii="微软雅黑" w:hAnsi="微软雅黑" w:eastAsia="微软雅黑" w:cs="微软雅黑"/>
          <w:sz w:val="24"/>
          <w:szCs w:val="24"/>
          <w:lang w:val="en-US" w:eastAsia="zh-CN"/>
        </w:rPr>
        <w:t>提供的产品服务所在</w:t>
      </w:r>
      <w:r>
        <w:rPr>
          <w:rFonts w:hint="eastAsia" w:ascii="微软雅黑" w:hAnsi="微软雅黑" w:eastAsia="微软雅黑" w:cs="微软雅黑"/>
          <w:sz w:val="24"/>
          <w:szCs w:val="24"/>
        </w:rPr>
        <w:t>经营场所内发生意外事故（包括但不限于人身伤害和财产损失），一律按照国家有关规定进行事故处理和理赔，由乙方主要负责处理，甲方</w:t>
      </w:r>
      <w:r>
        <w:rPr>
          <w:rFonts w:hint="eastAsia" w:ascii="微软雅黑" w:hAnsi="微软雅黑" w:eastAsia="微软雅黑" w:cs="微软雅黑"/>
          <w:sz w:val="24"/>
          <w:szCs w:val="24"/>
          <w:lang w:val="en-US" w:eastAsia="zh-CN"/>
        </w:rPr>
        <w:t>予以必要的</w:t>
      </w:r>
      <w:r>
        <w:rPr>
          <w:rFonts w:hint="eastAsia" w:ascii="微软雅黑" w:hAnsi="微软雅黑" w:eastAsia="微软雅黑" w:cs="微软雅黑"/>
          <w:sz w:val="24"/>
          <w:szCs w:val="24"/>
        </w:rPr>
        <w:t>协助。</w:t>
      </w:r>
    </w:p>
    <w:p>
      <w:pPr>
        <w:numPr>
          <w:numId w:val="0"/>
        </w:num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因天气、自然灾害等人力不可抗拒的原因导致行程延滞并产生的损失由游客负责，但乙方有责任作好解释和协助处理善后工作。</w:t>
      </w:r>
    </w:p>
    <w:p>
      <w:pPr>
        <w:numPr>
          <w:numId w:val="0"/>
        </w:numPr>
        <w:tabs>
          <w:tab w:val="left" w:pos="2595"/>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乙方服务人员在完成游览接待的过程中，不得以任何方式强迫甲方游客购买自费项目，并且在完成游览后，乙方应请游客游客填写“服务意见单”，“服务意见单”是认定投诉责任的重要依据。如乙方服务人员未请游客游客填写“服务意见单”的情况下发生投诉，则以游客投诉内容作为认定责任的依据。</w:t>
      </w:r>
    </w:p>
    <w:p>
      <w:pPr>
        <w:tabs>
          <w:tab w:val="left" w:pos="2595"/>
        </w:tabs>
        <w:spacing w:line="360" w:lineRule="auto"/>
        <w:ind w:left="0" w:leftChars="0" w:firstLine="0" w:firstLineChars="0"/>
        <w:rPr>
          <w:rFonts w:hint="eastAsia" w:ascii="微软雅黑" w:hAnsi="微软雅黑" w:eastAsia="微软雅黑" w:cs="微软雅黑"/>
          <w:b/>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如遇客人退改，</w:t>
      </w:r>
      <w:r>
        <w:rPr>
          <w:rFonts w:hint="eastAsia" w:ascii="微软雅黑" w:hAnsi="微软雅黑" w:eastAsia="微软雅黑" w:cs="微软雅黑"/>
          <w:sz w:val="24"/>
          <w:szCs w:val="24"/>
          <w:lang w:val="en-US" w:eastAsia="zh-CN"/>
        </w:rPr>
        <w:t>由</w:t>
      </w:r>
      <w:r>
        <w:rPr>
          <w:rFonts w:hint="eastAsia" w:ascii="微软雅黑" w:hAnsi="微软雅黑" w:eastAsia="微软雅黑" w:cs="微软雅黑"/>
          <w:sz w:val="24"/>
          <w:szCs w:val="24"/>
        </w:rPr>
        <w:t>乙方OP</w:t>
      </w:r>
      <w:r>
        <w:rPr>
          <w:rFonts w:hint="eastAsia" w:ascii="微软雅黑" w:hAnsi="微软雅黑" w:eastAsia="微软雅黑" w:cs="微软雅黑"/>
          <w:sz w:val="24"/>
          <w:szCs w:val="24"/>
          <w:lang w:val="en-US" w:eastAsia="zh-CN"/>
        </w:rPr>
        <w:t>负责咨询解答</w:t>
      </w:r>
      <w:r>
        <w:rPr>
          <w:rFonts w:hint="eastAsia" w:ascii="微软雅黑" w:hAnsi="微软雅黑" w:eastAsia="微软雅黑" w:cs="微软雅黑"/>
          <w:sz w:val="24"/>
          <w:szCs w:val="24"/>
        </w:rPr>
        <w:t>。</w:t>
      </w:r>
    </w:p>
    <w:p>
      <w:pPr>
        <w:tabs>
          <w:tab w:val="left" w:pos="2595"/>
        </w:tabs>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第六条．结算</w:t>
      </w:r>
      <w:r>
        <w:rPr>
          <w:rFonts w:hint="eastAsia" w:ascii="微软雅黑" w:hAnsi="微软雅黑" w:eastAsia="微软雅黑" w:cs="微软雅黑"/>
          <w:b/>
          <w:sz w:val="24"/>
          <w:szCs w:val="24"/>
          <w:lang w:val="en-US" w:eastAsia="zh-CN"/>
        </w:rPr>
        <w:t>与支付</w:t>
      </w:r>
    </w:p>
    <w:p>
      <w:pPr>
        <w:numPr>
          <w:numId w:val="0"/>
        </w:numPr>
        <w:spacing w:line="360" w:lineRule="auto"/>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1.甲、乙双方以</w:t>
      </w:r>
      <w:r>
        <w:rPr>
          <w:rFonts w:hint="eastAsia" w:ascii="微软雅黑" w:hAnsi="微软雅黑" w:eastAsia="微软雅黑" w:cs="微软雅黑"/>
          <w:b/>
          <w:bCs/>
          <w:sz w:val="24"/>
          <w:szCs w:val="24"/>
          <w:u w:val="single"/>
          <w:lang w:val="en-US" w:eastAsia="zh-CN"/>
        </w:rPr>
        <w:t>预存款</w:t>
      </w:r>
      <w:r>
        <w:rPr>
          <w:rFonts w:hint="eastAsia" w:ascii="微软雅黑" w:hAnsi="微软雅黑" w:eastAsia="微软雅黑" w:cs="微软雅黑"/>
          <w:sz w:val="24"/>
          <w:szCs w:val="24"/>
          <w:lang w:val="en-US" w:eastAsia="zh-CN"/>
        </w:rPr>
        <w:t>形式结算订单款项，并采取</w:t>
      </w:r>
      <w:r>
        <w:rPr>
          <w:rFonts w:hint="eastAsia" w:ascii="微软雅黑" w:hAnsi="微软雅黑" w:eastAsia="微软雅黑" w:cs="微软雅黑"/>
          <w:b/>
          <w:bCs/>
          <w:sz w:val="24"/>
          <w:szCs w:val="24"/>
          <w:u w:val="single"/>
          <w:lang w:val="en-US" w:eastAsia="zh-CN"/>
        </w:rPr>
        <w:t>实时扣款</w:t>
      </w:r>
      <w:r>
        <w:rPr>
          <w:rFonts w:hint="eastAsia" w:ascii="微软雅黑" w:hAnsi="微软雅黑" w:eastAsia="微软雅黑" w:cs="微软雅黑"/>
          <w:sz w:val="24"/>
          <w:szCs w:val="24"/>
          <w:lang w:val="en-US" w:eastAsia="zh-CN"/>
        </w:rPr>
        <w:t>的方式结账，结算货币为    。</w:t>
      </w:r>
    </w:p>
    <w:p>
      <w:pPr>
        <w:numPr>
          <w:numId w:val="0"/>
        </w:numPr>
        <w:spacing w:line="360" w:lineRule="auto"/>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当乙方客户需要全额退款时，甲、乙双方按照各自收取部分款项退款；部分退款时，甲方按照收取金额及商品退改规则进行退款，若退款金额大于甲方实收金额且小于或等于乙方客户支付金额时，乙方退其余部分。</w:t>
      </w:r>
    </w:p>
    <w:p>
      <w:p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乙方账户</w:t>
      </w:r>
      <w:r>
        <w:rPr>
          <w:rFonts w:hint="eastAsia" w:ascii="微软雅黑" w:hAnsi="微软雅黑" w:eastAsia="微软雅黑" w:cs="微软雅黑"/>
          <w:sz w:val="24"/>
          <w:szCs w:val="24"/>
          <w:lang w:val="en-US" w:eastAsia="zh-CN"/>
        </w:rPr>
        <w:t>信息如下</w:t>
      </w:r>
      <w:r>
        <w:rPr>
          <w:rFonts w:hint="eastAsia" w:ascii="微软雅黑" w:hAnsi="微软雅黑" w:eastAsia="微软雅黑" w:cs="微软雅黑"/>
          <w:sz w:val="24"/>
          <w:szCs w:val="24"/>
        </w:rPr>
        <w:t>：</w:t>
      </w:r>
    </w:p>
    <w:p>
      <w:p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银行:   </w:t>
      </w:r>
      <w:r>
        <w:rPr>
          <w:rFonts w:hint="eastAsia" w:ascii="微软雅黑" w:hAnsi="微软雅黑" w:eastAsia="微软雅黑" w:cs="微软雅黑"/>
          <w:sz w:val="24"/>
          <w:szCs w:val="24"/>
          <w:u w:val="single"/>
        </w:rPr>
        <w:t xml:space="preserve">                            </w:t>
      </w:r>
    </w:p>
    <w:p>
      <w:p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户名： </w:t>
      </w:r>
      <w:r>
        <w:rPr>
          <w:rFonts w:hint="eastAsia" w:ascii="微软雅黑" w:hAnsi="微软雅黑" w:eastAsia="微软雅黑" w:cs="微软雅黑"/>
          <w:sz w:val="24"/>
          <w:szCs w:val="24"/>
          <w:u w:val="single"/>
        </w:rPr>
        <w:t xml:space="preserve">                             </w:t>
      </w:r>
    </w:p>
    <w:p>
      <w:p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账号：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 </w:t>
      </w:r>
    </w:p>
    <w:p>
      <w:pPr>
        <w:spacing w:line="360" w:lineRule="auto"/>
        <w:ind w:left="0" w:leftChars="0" w:firstLine="0" w:firstLineChars="0"/>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Swift：</w:t>
      </w:r>
      <w:r>
        <w:rPr>
          <w:rFonts w:hint="eastAsia" w:ascii="微软雅黑" w:hAnsi="微软雅黑" w:eastAsia="微软雅黑" w:cs="微软雅黑"/>
          <w:sz w:val="24"/>
          <w:szCs w:val="24"/>
          <w:u w:val="single"/>
          <w:lang w:val="en-US" w:eastAsia="zh-CN"/>
        </w:rPr>
        <w:t xml:space="preserve">                             </w:t>
      </w:r>
    </w:p>
    <w:p>
      <w:pPr>
        <w:spacing w:line="360" w:lineRule="auto"/>
        <w:ind w:left="0" w:leftChars="0" w:firstLine="0" w:firstLineChars="0"/>
        <w:rPr>
          <w:rFonts w:hint="eastAsia" w:ascii="微软雅黑" w:hAnsi="微软雅黑" w:eastAsia="微软雅黑" w:cs="微软雅黑"/>
          <w:color w:val="FF0000"/>
          <w:sz w:val="24"/>
          <w:szCs w:val="24"/>
          <w:u w:val="single"/>
          <w:lang w:val="en-US" w:eastAsia="zh-CN"/>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u w:val="single"/>
          <w:lang w:val="en-US" w:eastAsia="zh-CN"/>
        </w:rPr>
        <w:t xml:space="preserve">                              </w:t>
      </w:r>
    </w:p>
    <w:p>
      <w:pPr>
        <w:spacing w:line="360" w:lineRule="auto"/>
        <w:rPr>
          <w:rFonts w:hint="eastAsia" w:ascii="微软雅黑" w:hAnsi="微软雅黑" w:eastAsia="微软雅黑" w:cs="微软雅黑"/>
          <w:sz w:val="24"/>
          <w:szCs w:val="24"/>
        </w:rPr>
      </w:pPr>
    </w:p>
    <w:p>
      <w:p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w:t>
      </w:r>
      <w:r>
        <w:rPr>
          <w:rFonts w:hint="eastAsia" w:ascii="微软雅黑" w:hAnsi="微软雅黑" w:eastAsia="微软雅黑" w:cs="微软雅黑"/>
          <w:b/>
          <w:sz w:val="24"/>
          <w:szCs w:val="24"/>
          <w:lang w:val="en-US" w:eastAsia="zh-CN"/>
        </w:rPr>
        <w:t>七</w:t>
      </w:r>
      <w:r>
        <w:rPr>
          <w:rFonts w:hint="eastAsia" w:ascii="微软雅黑" w:hAnsi="微软雅黑" w:eastAsia="微软雅黑" w:cs="微软雅黑"/>
          <w:b/>
          <w:sz w:val="24"/>
          <w:szCs w:val="24"/>
        </w:rPr>
        <w:t>条．合同解除</w:t>
      </w:r>
    </w:p>
    <w:p>
      <w:pPr>
        <w:tabs>
          <w:tab w:val="left" w:pos="1000"/>
        </w:tabs>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本合同在下述情形下解除，提出解除合同的一方应提前</w:t>
      </w:r>
      <w:r>
        <w:rPr>
          <w:rFonts w:hint="eastAsia" w:ascii="微软雅黑" w:hAnsi="微软雅黑" w:eastAsia="微软雅黑" w:cs="微软雅黑"/>
          <w:sz w:val="24"/>
          <w:szCs w:val="24"/>
          <w:u w:val="single"/>
        </w:rPr>
        <w:t>十五个工作日</w:t>
      </w:r>
      <w:r>
        <w:rPr>
          <w:rFonts w:hint="eastAsia" w:ascii="微软雅黑" w:hAnsi="微软雅黑" w:eastAsia="微软雅黑" w:cs="微软雅黑"/>
          <w:sz w:val="24"/>
          <w:szCs w:val="24"/>
        </w:rPr>
        <w:t>以书面形式通知另一方：</w:t>
      </w:r>
    </w:p>
    <w:p>
      <w:pPr>
        <w:numPr>
          <w:numId w:val="0"/>
        </w:numPr>
        <w:tabs>
          <w:tab w:val="left" w:pos="1000"/>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因甲方需要解除本合同的；</w:t>
      </w:r>
    </w:p>
    <w:p>
      <w:pPr>
        <w:numPr>
          <w:numId w:val="0"/>
        </w:numPr>
        <w:tabs>
          <w:tab w:val="left" w:pos="1000"/>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一方当事人主体资格消失，如被撤消或进入破产、清算程序，另一方有权解除合同，但进行重组、名称变更、分立或与第三方合并等不在此列；</w:t>
      </w:r>
    </w:p>
    <w:p>
      <w:pPr>
        <w:numPr>
          <w:numId w:val="0"/>
        </w:numPr>
        <w:tabs>
          <w:tab w:val="left" w:pos="1000"/>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一方未履行或违反依据本合同所应承担的义务，经另一方给予一定期限仍不履行义务或不予采取补救措施，致使另一方依据本合同的预期利益无法实现或合同继续履行没有必要，另一方有权解除合同；</w:t>
      </w:r>
    </w:p>
    <w:p>
      <w:pPr>
        <w:numPr>
          <w:numId w:val="0"/>
        </w:numPr>
        <w:tabs>
          <w:tab w:val="left" w:pos="1000"/>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由于不可抗力或意外事件使合同无法继续履行或继续履行没有必要，双方均可要求解除合同；</w:t>
      </w:r>
    </w:p>
    <w:p>
      <w:pPr>
        <w:numPr>
          <w:numId w:val="0"/>
        </w:numPr>
        <w:tabs>
          <w:tab w:val="left" w:pos="1000"/>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合同解除后，双方依据本合同的权利义务终止，乙方系统预存款账户余额退回甲方，但一方在合同解除前应履行的义务仍需履行。除因不可抗力或意外事件致使合同解除的情形外，引起合同解除事由的一方应赔偿因合同解除给另一方造成的损失。</w:t>
      </w:r>
    </w:p>
    <w:p>
      <w:pPr>
        <w:tabs>
          <w:tab w:val="left" w:pos="1000"/>
        </w:tabs>
        <w:spacing w:line="360" w:lineRule="auto"/>
        <w:rPr>
          <w:rFonts w:hint="eastAsia" w:ascii="微软雅黑" w:hAnsi="微软雅黑" w:eastAsia="微软雅黑" w:cs="微软雅黑"/>
          <w:sz w:val="24"/>
          <w:szCs w:val="24"/>
        </w:rPr>
      </w:pPr>
    </w:p>
    <w:p>
      <w:p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w:t>
      </w:r>
      <w:r>
        <w:rPr>
          <w:rFonts w:hint="eastAsia" w:ascii="微软雅黑" w:hAnsi="微软雅黑" w:eastAsia="微软雅黑" w:cs="微软雅黑"/>
          <w:b/>
          <w:sz w:val="24"/>
          <w:szCs w:val="24"/>
          <w:lang w:val="en-US" w:eastAsia="zh-CN"/>
        </w:rPr>
        <w:t>八</w:t>
      </w:r>
      <w:r>
        <w:rPr>
          <w:rFonts w:hint="eastAsia" w:ascii="微软雅黑" w:hAnsi="微软雅黑" w:eastAsia="微软雅黑" w:cs="微软雅黑"/>
          <w:b/>
          <w:sz w:val="24"/>
          <w:szCs w:val="24"/>
        </w:rPr>
        <w:t>条．其它</w:t>
      </w:r>
    </w:p>
    <w:p>
      <w:pPr>
        <w:spacing w:line="360" w:lineRule="auto"/>
        <w:ind w:left="960" w:hanging="960" w:hangingChars="4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 本合同未尽事宜可经双方协商解决，如双方对本合同的执行有争议且无法</w:t>
      </w:r>
      <w:r>
        <w:rPr>
          <w:rFonts w:hint="eastAsia" w:ascii="微软雅黑" w:hAnsi="微软雅黑" w:eastAsia="微软雅黑" w:cs="微软雅黑"/>
          <w:sz w:val="24"/>
          <w:szCs w:val="24"/>
          <w:lang w:eastAsia="zh-CN"/>
        </w:rPr>
        <w:t>协</w:t>
      </w:r>
    </w:p>
    <w:p>
      <w:pPr>
        <w:spacing w:line="360" w:lineRule="auto"/>
        <w:ind w:left="960" w:hanging="960" w:hanging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商解决，</w:t>
      </w:r>
      <w:r>
        <w:rPr>
          <w:rFonts w:hint="eastAsia" w:ascii="微软雅黑" w:hAnsi="微软雅黑" w:eastAsia="微软雅黑" w:cs="微软雅黑"/>
          <w:sz w:val="24"/>
          <w:szCs w:val="24"/>
          <w:lang w:val="en-US" w:eastAsia="zh-CN"/>
        </w:rPr>
        <w:t>提交广州仲裁委裁决</w:t>
      </w:r>
      <w:r>
        <w:rPr>
          <w:rFonts w:hint="eastAsia" w:ascii="微软雅黑" w:hAnsi="微软雅黑" w:eastAsia="微软雅黑" w:cs="微软雅黑"/>
          <w:sz w:val="24"/>
          <w:szCs w:val="24"/>
        </w:rPr>
        <w:t>。</w:t>
      </w:r>
    </w:p>
    <w:p>
      <w:pPr>
        <w:spacing w:line="360" w:lineRule="auto"/>
        <w:ind w:left="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2. </w:t>
      </w:r>
      <w:r>
        <w:rPr>
          <w:rFonts w:hint="eastAsia" w:ascii="微软雅黑" w:hAnsi="微软雅黑" w:eastAsia="微软雅黑" w:cs="微软雅黑"/>
          <w:sz w:val="24"/>
          <w:szCs w:val="24"/>
        </w:rPr>
        <w:t>本合同一式两份，双方各执一份。合同经双方签署后具有法律效力。</w:t>
      </w:r>
    </w:p>
    <w:p>
      <w:pPr>
        <w:spacing w:line="360" w:lineRule="auto"/>
        <w:ind w:left="0" w:leftChars="0" w:right="-1025" w:rightChars="-427" w:firstLine="0" w:firstLineChars="0"/>
        <w:rPr>
          <w:rFonts w:hint="eastAsia" w:ascii="微软雅黑" w:hAnsi="微软雅黑" w:eastAsia="微软雅黑" w:cs="微软雅黑"/>
          <w:sz w:val="24"/>
          <w:szCs w:val="24"/>
        </w:rPr>
      </w:pPr>
    </w:p>
    <w:p>
      <w:pPr>
        <w:keepNext w:val="0"/>
        <w:keepLines w:val="0"/>
        <w:widowControl/>
        <w:suppressLineNumbers w:val="0"/>
        <w:ind w:left="0" w:leftChars="0" w:firstLine="0" w:firstLineChars="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甲方：</w:t>
      </w:r>
      <w:r>
        <w:rPr>
          <w:rFonts w:hint="eastAsia" w:ascii="微软雅黑" w:hAnsi="微软雅黑" w:eastAsia="微软雅黑" w:cs="微软雅黑"/>
          <w:color w:val="000000"/>
          <w:kern w:val="0"/>
          <w:sz w:val="24"/>
          <w:szCs w:val="24"/>
          <w:lang w:val="en-US" w:eastAsia="zh-CN" w:bidi="ar"/>
        </w:rPr>
        <w:t>匯智國際旅遊發展有限公司</w:t>
      </w:r>
      <w:r>
        <w:rPr>
          <w:rFonts w:hint="eastAsia" w:ascii="微软雅黑" w:hAnsi="微软雅黑" w:eastAsia="微软雅黑" w:cs="微软雅黑"/>
          <w:color w:val="000000"/>
          <w:kern w:val="0"/>
          <w:sz w:val="24"/>
          <w:szCs w:val="24"/>
          <w:lang w:val="en-US" w:eastAsia="zh-CN" w:bidi="ar"/>
        </w:rPr>
        <w:t xml:space="preserve">            </w:t>
      </w: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sz w:val="24"/>
          <w:szCs w:val="24"/>
        </w:rPr>
        <w:t>乙方：</w:t>
      </w:r>
    </w:p>
    <w:p>
      <w:pPr>
        <w:keepNext w:val="0"/>
        <w:keepLines w:val="0"/>
        <w:widowControl/>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w:t>
      </w:r>
    </w:p>
    <w:p>
      <w:pPr>
        <w:spacing w:line="360" w:lineRule="auto"/>
        <w:ind w:left="0" w:leftChars="0" w:firstLine="0" w:firstLineChars="0"/>
      </w:pPr>
      <w:r>
        <w:rPr>
          <w:rFonts w:hint="eastAsia" w:ascii="微软雅黑" w:hAnsi="微软雅黑" w:eastAsia="微软雅黑" w:cs="微软雅黑"/>
          <w:sz w:val="24"/>
          <w:szCs w:val="24"/>
          <w:lang w:val="en-US" w:eastAsia="zh-CN"/>
        </w:rPr>
        <w:t>签字（盖章）：                              签字（盖章）：</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日期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val="en-US" w:eastAsia="zh-CN"/>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val="en-US" w:eastAsia="zh-CN"/>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val="en-US" w:eastAsia="zh-CN"/>
        </w:rPr>
        <w:t>日                    日期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val="en-US" w:eastAsia="zh-CN"/>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val="en-US" w:eastAsia="zh-CN"/>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val="en-US" w:eastAsia="zh-CN"/>
        </w:rPr>
        <w:t>日</w:t>
      </w:r>
      <w:r>
        <w:rPr>
          <w:rFonts w:hint="eastAsia" w:ascii="微软雅黑" w:hAnsi="微软雅黑" w:eastAsia="微软雅黑"/>
          <w:lang w:val="en-US" w:eastAsia="zh-CN"/>
        </w:rPr>
        <w:t xml:space="preserve">     </w:t>
      </w: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ind w:left="0" w:leftChars="0" w:firstLine="0" w:firstLineChars="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left="0" w:leftChars="0" w:firstLine="0" w:firstLineChars="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5"/>
                      <w:spacing w:before="72"/>
                      <w:ind w:left="0" w:leftChars="0" w:firstLine="0" w:firstLineChars="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98F5F7E"/>
    <w:rsid w:val="0C0C782C"/>
    <w:rsid w:val="0D0A4418"/>
    <w:rsid w:val="0F326FC8"/>
    <w:rsid w:val="2AF15C76"/>
    <w:rsid w:val="2B632A73"/>
    <w:rsid w:val="3F754B24"/>
    <w:rsid w:val="5D3E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autoRedefine/>
    <w:qFormat/>
    <w:uiPriority w:val="9"/>
    <w:pPr>
      <w:keepNext/>
      <w:keepLines/>
      <w:spacing w:before="100" w:beforeLines="100"/>
      <w:outlineLvl w:val="0"/>
    </w:pPr>
    <w:rPr>
      <w:b/>
      <w:bCs/>
      <w:kern w:val="44"/>
      <w:szCs w:val="44"/>
    </w:rPr>
  </w:style>
  <w:style w:type="paragraph" w:styleId="3">
    <w:name w:val="heading 3"/>
    <w:basedOn w:val="1"/>
    <w:next w:val="1"/>
    <w:autoRedefine/>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1"/>
    <w:rPr>
      <w:rFonts w:ascii="宋体" w:hAnsi="宋体" w:cs="宋体"/>
      <w:szCs w:val="24"/>
      <w:lang w:eastAsia="en-US"/>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autoRedefine/>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semiHidden/>
    <w:unhideWhenUsed/>
    <w:qFormat/>
    <w:uiPriority w:val="99"/>
    <w:rPr>
      <w:color w:val="0000FF"/>
      <w:u w:val="single"/>
    </w:rPr>
  </w:style>
  <w:style w:type="paragraph" w:styleId="12">
    <w:name w:val="List Paragraph"/>
    <w:basedOn w:val="1"/>
    <w:autoRedefine/>
    <w:qFormat/>
    <w:uiPriority w:val="34"/>
    <w:pPr>
      <w:ind w:firstLine="420"/>
    </w:pPr>
  </w:style>
  <w:style w:type="character" w:customStyle="1" w:styleId="13">
    <w:name w:val="标题 1 字符"/>
    <w:basedOn w:val="10"/>
    <w:link w:val="2"/>
    <w:autoRedefine/>
    <w:qFormat/>
    <w:uiPriority w:val="9"/>
    <w:rPr>
      <w:b/>
      <w:bCs/>
      <w:kern w:val="44"/>
      <w:szCs w:val="44"/>
    </w:rPr>
  </w:style>
  <w:style w:type="table" w:customStyle="1" w:styleId="14">
    <w:name w:val="网格型1"/>
    <w:basedOn w:val="8"/>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缩进1"/>
    <w:basedOn w:val="1"/>
    <w:autoRedefine/>
    <w:qFormat/>
    <w:uiPriority w:val="0"/>
    <w:pPr>
      <w:widowControl/>
      <w:ind w:left="700"/>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5687</Words>
  <Characters>5751</Characters>
  <Lines>0</Lines>
  <Paragraphs>0</Paragraphs>
  <TotalTime>27</TotalTime>
  <ScaleCrop>false</ScaleCrop>
  <LinksUpToDate>false</LinksUpToDate>
  <CharactersWithSpaces>5930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2022-10-24T02:25:00Z</dcterms:created>
  <dc:creator>admin</dc:creator>
  <cp:lastModifiedBy>Huibibi</cp:lastModifiedBy>
  <dcterms:modified xsi:type="dcterms:W3CDTF">2024-04-10T10:50:49Z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82E0468DD266470C97BA833CA3D2822C_13</vt:lpwstr>
  </property>
</Properties>
</file>