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0" w:beforeAutospacing="0" w:after="0" w:afterAutospacing="0" w:line="500" w:lineRule="atLeast"/>
        <w:ind w:left="0" w:leftChars="0" w:right="0" w:firstLine="0" w:firstLineChars="0"/>
        <w:rPr>
          <w:rStyle w:val="12"/>
          <w:sz w:val="32"/>
          <w:szCs w:val="32"/>
        </w:rPr>
      </w:pPr>
    </w:p>
    <w:p>
      <w:pPr>
        <w:pStyle w:val="7"/>
        <w:keepNext w:val="0"/>
        <w:keepLines w:val="0"/>
        <w:widowControl/>
        <w:suppressLineNumbers w:val="0"/>
        <w:spacing w:before="0" w:beforeAutospacing="0" w:after="0" w:afterAutospacing="0" w:line="500" w:lineRule="atLeast"/>
        <w:ind w:left="0" w:leftChars="0" w:right="0" w:firstLine="2891" w:firstLineChars="900"/>
        <w:rPr>
          <w:sz w:val="32"/>
          <w:szCs w:val="32"/>
        </w:rPr>
      </w:pPr>
      <w:r>
        <w:rPr>
          <w:rStyle w:val="12"/>
          <w:sz w:val="32"/>
          <w:szCs w:val="32"/>
        </w:rPr>
        <w:t>代理</w:t>
      </w:r>
      <w:r>
        <w:rPr>
          <w:rStyle w:val="12"/>
          <w:rFonts w:hint="eastAsia"/>
          <w:sz w:val="32"/>
          <w:szCs w:val="32"/>
          <w:lang w:val="en-US" w:eastAsia="zh-CN"/>
        </w:rPr>
        <w:t>商服务</w:t>
      </w:r>
      <w:r>
        <w:rPr>
          <w:rStyle w:val="12"/>
          <w:sz w:val="32"/>
          <w:szCs w:val="32"/>
        </w:rPr>
        <w:t>条款</w:t>
      </w:r>
    </w:p>
    <w:p>
      <w:pPr>
        <w:keepNext w:val="0"/>
        <w:keepLines w:val="0"/>
        <w:widowControl/>
        <w:numPr>
          <w:ilvl w:val="0"/>
          <w:numId w:val="0"/>
        </w:numPr>
        <w:suppressLineNumbers w:val="0"/>
        <w:spacing w:before="0" w:beforeAutospacing="0" w:after="0" w:afterAutospacing="0"/>
        <w:ind w:leftChars="0" w:right="0" w:rightChars="0"/>
      </w:pPr>
    </w:p>
    <w:p>
      <w:pPr>
        <w:pStyle w:val="7"/>
        <w:keepNext w:val="0"/>
        <w:keepLines w:val="0"/>
        <w:widowControl/>
        <w:suppressLineNumbers w:val="0"/>
        <w:spacing w:before="0" w:beforeAutospacing="0" w:after="0" w:afterAutospacing="0" w:line="500" w:lineRule="atLeast"/>
        <w:ind w:left="0" w:right="0"/>
        <w:rPr>
          <w:rStyle w:val="12"/>
          <w:rFonts w:hint="eastAsia" w:eastAsiaTheme="minorEastAsia"/>
          <w:sz w:val="32"/>
          <w:szCs w:val="32"/>
          <w:lang w:eastAsia="zh-CN"/>
        </w:rPr>
      </w:pPr>
      <w:r>
        <w:rPr>
          <w:rStyle w:val="12"/>
          <w:rFonts w:hint="eastAsia"/>
          <w:sz w:val="32"/>
          <w:szCs w:val="32"/>
          <w:lang w:val="en-US" w:eastAsia="zh-CN"/>
        </w:rPr>
        <w:t>1、</w:t>
      </w:r>
      <w:r>
        <w:rPr>
          <w:rStyle w:val="12"/>
          <w:sz w:val="32"/>
          <w:szCs w:val="32"/>
        </w:rPr>
        <w:t>代理身份声明</w:t>
      </w:r>
    </w:p>
    <w:p>
      <w:pPr>
        <w:pStyle w:val="7"/>
        <w:keepNext w:val="0"/>
        <w:keepLines w:val="0"/>
        <w:widowControl/>
        <w:suppressLineNumbers w:val="0"/>
        <w:spacing w:before="0" w:beforeAutospacing="0" w:after="0" w:afterAutospacing="0" w:line="500" w:lineRule="atLeast"/>
        <w:ind w:left="0" w:right="0"/>
      </w:pPr>
      <w:r>
        <w:rPr>
          <w:sz w:val="32"/>
          <w:szCs w:val="32"/>
        </w:rPr>
        <w:t>本代理</w:t>
      </w:r>
      <w:r>
        <w:rPr>
          <w:rFonts w:hint="eastAsia"/>
          <w:sz w:val="32"/>
          <w:szCs w:val="32"/>
          <w:lang w:val="en-US" w:eastAsia="zh-CN"/>
        </w:rPr>
        <w:t>商</w:t>
      </w:r>
      <w:r>
        <w:rPr>
          <w:sz w:val="32"/>
          <w:szCs w:val="32"/>
        </w:rPr>
        <w:t>（以下简称“代理方”）所有在平台上展示的酒店旅游产品均由代理方代表酒店或旅游服务提供商（以下简称“服务提供商”）提供。代理方仅为服务提供商和客户之间的中介，并不直接提供旅游服务或酒店住宿。</w:t>
      </w:r>
    </w:p>
    <w:p>
      <w:pPr>
        <w:pStyle w:val="7"/>
        <w:keepNext w:val="0"/>
        <w:keepLines w:val="0"/>
        <w:widowControl/>
        <w:suppressLineNumbers w:val="0"/>
        <w:spacing w:before="0" w:beforeAutospacing="0" w:after="0" w:afterAutospacing="0" w:line="500" w:lineRule="atLeast"/>
        <w:ind w:left="0" w:right="0"/>
        <w:rPr>
          <w:rStyle w:val="12"/>
          <w:rFonts w:hint="eastAsia" w:eastAsiaTheme="minorEastAsia"/>
          <w:sz w:val="32"/>
          <w:szCs w:val="32"/>
          <w:lang w:eastAsia="zh-CN"/>
        </w:rPr>
      </w:pPr>
      <w:r>
        <w:rPr>
          <w:rStyle w:val="12"/>
          <w:rFonts w:hint="eastAsia"/>
          <w:sz w:val="32"/>
          <w:szCs w:val="32"/>
          <w:lang w:val="en-US" w:eastAsia="zh-CN"/>
        </w:rPr>
        <w:t>2、</w:t>
      </w:r>
      <w:r>
        <w:rPr>
          <w:rStyle w:val="12"/>
          <w:sz w:val="32"/>
          <w:szCs w:val="32"/>
        </w:rPr>
        <w:t>服务提供商的责任</w:t>
      </w:r>
    </w:p>
    <w:p>
      <w:pPr>
        <w:pStyle w:val="7"/>
        <w:keepNext w:val="0"/>
        <w:keepLines w:val="0"/>
        <w:widowControl/>
        <w:suppressLineNumbers w:val="0"/>
        <w:spacing w:before="0" w:beforeAutospacing="0" w:after="0" w:afterAutospacing="0" w:line="500" w:lineRule="atLeast"/>
        <w:ind w:left="0" w:right="0"/>
        <w:rPr>
          <w:sz w:val="32"/>
          <w:szCs w:val="32"/>
        </w:rPr>
      </w:pPr>
      <w:r>
        <w:rPr>
          <w:sz w:val="32"/>
          <w:szCs w:val="32"/>
        </w:rPr>
        <w:t>代理方负责将服务提供商的产品和服务信息准确无误地发布在合作平台上。服务提供商负责确保其提供的服务和产品符合所有适用的法律法规，并对其服务和产品的质量和安全性负责。客户在使用服务提供商的服务和产品过程中遇到的问题，应直接与服务提供商沟通解决。</w:t>
      </w:r>
    </w:p>
    <w:p>
      <w:pPr>
        <w:pStyle w:val="7"/>
        <w:keepNext w:val="0"/>
        <w:keepLines w:val="0"/>
        <w:widowControl/>
        <w:suppressLineNumbers w:val="0"/>
        <w:spacing w:before="0" w:beforeAutospacing="0" w:after="0" w:afterAutospacing="0" w:line="500" w:lineRule="atLeast"/>
        <w:ind w:left="0" w:right="0"/>
        <w:rPr>
          <w:rStyle w:val="12"/>
          <w:rFonts w:hint="eastAsia" w:eastAsiaTheme="minorEastAsia"/>
          <w:sz w:val="32"/>
          <w:szCs w:val="32"/>
          <w:lang w:eastAsia="zh-CN"/>
        </w:rPr>
      </w:pPr>
      <w:r>
        <w:rPr>
          <w:rStyle w:val="12"/>
          <w:rFonts w:hint="eastAsia"/>
          <w:sz w:val="32"/>
          <w:szCs w:val="32"/>
          <w:lang w:val="en-US" w:eastAsia="zh-CN"/>
        </w:rPr>
        <w:t>3、</w:t>
      </w:r>
      <w:r>
        <w:rPr>
          <w:rStyle w:val="12"/>
          <w:sz w:val="32"/>
          <w:szCs w:val="32"/>
        </w:rPr>
        <w:t>客户预订和取消政策</w:t>
      </w:r>
    </w:p>
    <w:p>
      <w:pPr>
        <w:pStyle w:val="7"/>
        <w:keepNext w:val="0"/>
        <w:keepLines w:val="0"/>
        <w:widowControl/>
        <w:suppressLineNumbers w:val="0"/>
        <w:spacing w:before="0" w:beforeAutospacing="0" w:after="0" w:afterAutospacing="0" w:line="500" w:lineRule="atLeast"/>
        <w:ind w:left="0" w:right="0"/>
        <w:rPr>
          <w:sz w:val="32"/>
          <w:szCs w:val="32"/>
        </w:rPr>
      </w:pPr>
      <w:r>
        <w:rPr>
          <w:sz w:val="32"/>
          <w:szCs w:val="32"/>
        </w:rPr>
        <w:t>客户通过合作平台预订服务提供商的产品和服务时，应遵守服务提供商设定的预订和取消政策。代理方不对服务提供商的预订和取消政策做出任何修改或干预。客户如需取消预订，应根据服务提供商的取消政策办理，可能产生的费用由客户自行承担。</w:t>
      </w:r>
    </w:p>
    <w:p>
      <w:pPr>
        <w:pStyle w:val="7"/>
        <w:keepNext w:val="0"/>
        <w:keepLines w:val="0"/>
        <w:widowControl/>
        <w:suppressLineNumbers w:val="0"/>
        <w:spacing w:before="0" w:beforeAutospacing="0" w:after="0" w:afterAutospacing="0" w:line="500" w:lineRule="atLeast"/>
        <w:ind w:left="0" w:right="0"/>
        <w:rPr>
          <w:rStyle w:val="12"/>
          <w:rFonts w:hint="eastAsia" w:eastAsiaTheme="minorEastAsia"/>
          <w:sz w:val="32"/>
          <w:szCs w:val="32"/>
          <w:lang w:eastAsia="zh-CN"/>
        </w:rPr>
      </w:pPr>
      <w:r>
        <w:rPr>
          <w:rStyle w:val="12"/>
          <w:rFonts w:hint="eastAsia"/>
          <w:sz w:val="32"/>
          <w:szCs w:val="32"/>
          <w:lang w:val="en-US" w:eastAsia="zh-CN"/>
        </w:rPr>
        <w:t>4、</w:t>
      </w:r>
      <w:r>
        <w:rPr>
          <w:rStyle w:val="12"/>
          <w:sz w:val="32"/>
          <w:szCs w:val="32"/>
        </w:rPr>
        <w:t>信息准确性</w:t>
      </w:r>
    </w:p>
    <w:p>
      <w:pPr>
        <w:pStyle w:val="7"/>
        <w:keepNext w:val="0"/>
        <w:keepLines w:val="0"/>
        <w:widowControl/>
        <w:suppressLineNumbers w:val="0"/>
        <w:spacing w:before="0" w:beforeAutospacing="0" w:after="0" w:afterAutospacing="0" w:line="500" w:lineRule="atLeast"/>
        <w:ind w:left="0" w:right="0"/>
        <w:rPr>
          <w:sz w:val="32"/>
          <w:szCs w:val="32"/>
        </w:rPr>
      </w:pPr>
      <w:r>
        <w:rPr>
          <w:sz w:val="32"/>
          <w:szCs w:val="32"/>
        </w:rPr>
        <w:t>代理方尽力确保在合作平台上发布的信息准确无误。然而，代理方不保证所有信息始终是最新或完全准确的，并且对任何由于信息更新延迟或不准确导致的损失或不便不承担责任。</w:t>
      </w:r>
    </w:p>
    <w:p>
      <w:pPr>
        <w:pStyle w:val="7"/>
        <w:keepNext w:val="0"/>
        <w:keepLines w:val="0"/>
        <w:widowControl/>
        <w:suppressLineNumbers w:val="0"/>
        <w:spacing w:before="0" w:beforeAutospacing="0" w:after="0" w:afterAutospacing="0" w:line="500" w:lineRule="atLeast"/>
        <w:ind w:left="0" w:right="0"/>
        <w:rPr>
          <w:rStyle w:val="12"/>
          <w:rFonts w:hint="eastAsia" w:eastAsiaTheme="minorEastAsia"/>
          <w:sz w:val="32"/>
          <w:szCs w:val="32"/>
          <w:lang w:eastAsia="zh-CN"/>
        </w:rPr>
      </w:pPr>
      <w:r>
        <w:rPr>
          <w:rStyle w:val="12"/>
          <w:rFonts w:hint="eastAsia"/>
          <w:sz w:val="32"/>
          <w:szCs w:val="32"/>
          <w:lang w:val="en-US" w:eastAsia="zh-CN"/>
        </w:rPr>
        <w:t>5、</w:t>
      </w:r>
      <w:r>
        <w:rPr>
          <w:rStyle w:val="12"/>
          <w:sz w:val="32"/>
          <w:szCs w:val="32"/>
        </w:rPr>
        <w:t>不可抗力</w:t>
      </w:r>
    </w:p>
    <w:p>
      <w:pPr>
        <w:pStyle w:val="7"/>
        <w:keepNext w:val="0"/>
        <w:keepLines w:val="0"/>
        <w:widowControl/>
        <w:suppressLineNumbers w:val="0"/>
        <w:spacing w:before="0" w:beforeAutospacing="0" w:after="0" w:afterAutospacing="0" w:line="500" w:lineRule="atLeast"/>
        <w:ind w:left="0" w:right="0"/>
        <w:rPr>
          <w:sz w:val="32"/>
          <w:szCs w:val="32"/>
        </w:rPr>
      </w:pPr>
      <w:r>
        <w:rPr>
          <w:sz w:val="32"/>
          <w:szCs w:val="32"/>
        </w:rPr>
        <w:t>对于因不可抗力事件（包括但不限于自然灾害、战争、恐怖活动、政府行为、劳资纠纷等）导致的服务中断或取消，代理方不承担责任。在此类情况下，代理方将尽力协助客户与服务提供商沟通，以寻求合理的解决方案。</w:t>
      </w:r>
    </w:p>
    <w:p>
      <w:pPr>
        <w:pStyle w:val="7"/>
        <w:keepNext w:val="0"/>
        <w:keepLines w:val="0"/>
        <w:widowControl/>
        <w:suppressLineNumbers w:val="0"/>
        <w:spacing w:before="0" w:beforeAutospacing="0" w:after="0" w:afterAutospacing="0" w:line="500" w:lineRule="atLeast"/>
        <w:ind w:left="0" w:right="0"/>
        <w:rPr>
          <w:rStyle w:val="12"/>
          <w:rFonts w:hint="eastAsia" w:eastAsiaTheme="minorEastAsia"/>
          <w:sz w:val="32"/>
          <w:szCs w:val="32"/>
          <w:lang w:eastAsia="zh-CN"/>
        </w:rPr>
      </w:pPr>
      <w:r>
        <w:rPr>
          <w:rStyle w:val="12"/>
          <w:rFonts w:hint="eastAsia"/>
          <w:sz w:val="32"/>
          <w:szCs w:val="32"/>
          <w:lang w:val="en-US" w:eastAsia="zh-CN"/>
        </w:rPr>
        <w:t>6、</w:t>
      </w:r>
      <w:r>
        <w:rPr>
          <w:rStyle w:val="12"/>
          <w:sz w:val="32"/>
          <w:szCs w:val="32"/>
        </w:rPr>
        <w:t>免责声明</w:t>
      </w:r>
    </w:p>
    <w:p>
      <w:pPr>
        <w:pStyle w:val="7"/>
        <w:keepNext w:val="0"/>
        <w:keepLines w:val="0"/>
        <w:widowControl/>
        <w:suppressLineNumbers w:val="0"/>
        <w:spacing w:before="0" w:beforeAutospacing="0" w:after="0" w:afterAutospacing="0" w:line="500" w:lineRule="atLeast"/>
        <w:ind w:left="0" w:right="0"/>
        <w:rPr>
          <w:sz w:val="32"/>
          <w:szCs w:val="32"/>
        </w:rPr>
      </w:pPr>
      <w:r>
        <w:rPr>
          <w:sz w:val="32"/>
          <w:szCs w:val="32"/>
        </w:rPr>
        <w:t>代理方不对服务提供商提供的服务或产品的质量和满意度做出任何明示或暗示的保证。客户在使用服务提供商的服务和产品时，应自行判断并承担相应的风险。代理方不对因服务提供商的服务或产品导致的任何直接、间接、特殊或后果性的损害承担责任。</w:t>
      </w:r>
    </w:p>
    <w:p>
      <w:pPr>
        <w:pStyle w:val="7"/>
        <w:keepNext w:val="0"/>
        <w:keepLines w:val="0"/>
        <w:widowControl/>
        <w:suppressLineNumbers w:val="0"/>
        <w:spacing w:before="0" w:beforeAutospacing="0" w:after="0" w:afterAutospacing="0" w:line="500" w:lineRule="atLeast"/>
        <w:ind w:left="0" w:right="0"/>
        <w:rPr>
          <w:rStyle w:val="12"/>
          <w:rFonts w:hint="eastAsia" w:eastAsiaTheme="minorEastAsia"/>
          <w:sz w:val="32"/>
          <w:szCs w:val="32"/>
          <w:lang w:eastAsia="zh-CN"/>
        </w:rPr>
      </w:pPr>
      <w:r>
        <w:rPr>
          <w:rStyle w:val="12"/>
          <w:rFonts w:hint="eastAsia"/>
          <w:sz w:val="32"/>
          <w:szCs w:val="32"/>
          <w:lang w:val="en-US" w:eastAsia="zh-CN"/>
        </w:rPr>
        <w:t>7、</w:t>
      </w:r>
      <w:r>
        <w:rPr>
          <w:rStyle w:val="12"/>
          <w:sz w:val="32"/>
          <w:szCs w:val="32"/>
        </w:rPr>
        <w:t>法律适用与争议解决</w:t>
      </w:r>
    </w:p>
    <w:p>
      <w:pPr>
        <w:pStyle w:val="7"/>
        <w:keepNext w:val="0"/>
        <w:keepLines w:val="0"/>
        <w:widowControl/>
        <w:suppressLineNumbers w:val="0"/>
        <w:spacing w:before="0" w:beforeAutospacing="0" w:after="0" w:afterAutospacing="0" w:line="500" w:lineRule="atLeast"/>
        <w:ind w:left="0" w:right="0"/>
      </w:pPr>
      <w:r>
        <w:rPr>
          <w:sz w:val="32"/>
          <w:szCs w:val="32"/>
        </w:rPr>
        <w:t>本条款的适用和解释受[适用国家或地区]法律管辖。任何因本条款引起的争议，双方应首先通过友好协商解决。如协商不成，任何一方均可向代理方所在地的人民法院提起诉讼。</w:t>
      </w:r>
    </w:p>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bookmarkStart w:id="0" w:name="_GoBack"/>
    <w:bookmarkEnd w:id="0"/>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ind w:left="0" w:leftChars="0" w:firstLine="0" w:firstLineChars="0"/>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before="7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5"/>
                      <w:spacing w:before="72"/>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98F5F7E"/>
    <w:rsid w:val="0D0A4418"/>
    <w:rsid w:val="0F326FC8"/>
    <w:rsid w:val="2AF15C76"/>
    <w:rsid w:val="2B632A73"/>
    <w:rsid w:val="3F754B24"/>
    <w:rsid w:val="5D3E0846"/>
    <w:rsid w:val="6CD2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5"/>
    <w:autoRedefine/>
    <w:qFormat/>
    <w:uiPriority w:val="9"/>
    <w:pPr>
      <w:keepNext/>
      <w:keepLines/>
      <w:spacing w:before="100" w:beforeLines="100"/>
      <w:outlineLvl w:val="0"/>
    </w:pPr>
    <w:rPr>
      <w:b/>
      <w:bCs/>
      <w:kern w:val="44"/>
      <w:szCs w:val="44"/>
    </w:rPr>
  </w:style>
  <w:style w:type="paragraph" w:styleId="3">
    <w:name w:val="heading 3"/>
    <w:basedOn w:val="1"/>
    <w:next w:val="1"/>
    <w:autoRedefine/>
    <w:unhideWhenUsed/>
    <w:qFormat/>
    <w:uiPriority w:val="1"/>
    <w:pPr>
      <w:spacing w:before="1" w:line="313" w:lineRule="exact"/>
      <w:ind w:left="100"/>
      <w:outlineLvl w:val="2"/>
    </w:pPr>
    <w:rPr>
      <w:rFonts w:ascii="宋体" w:hAnsi="宋体" w:cs="宋体"/>
      <w:b/>
      <w:bCs/>
      <w:szCs w:val="24"/>
      <w:lang w:eastAsia="en-US"/>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unhideWhenUsed/>
    <w:qFormat/>
    <w:uiPriority w:val="1"/>
    <w:rPr>
      <w:rFonts w:ascii="宋体" w:hAnsi="宋体" w:cs="宋体"/>
      <w:szCs w:val="24"/>
      <w:lang w:eastAsia="en-US"/>
    </w:rPr>
  </w:style>
  <w:style w:type="paragraph" w:styleId="5">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0"/>
    <w:rPr>
      <w:sz w:val="24"/>
    </w:rPr>
  </w:style>
  <w:style w:type="paragraph" w:styleId="8">
    <w:name w:val="Title"/>
    <w:basedOn w:val="1"/>
    <w:next w:val="1"/>
    <w:autoRedefine/>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autoRedefine/>
    <w:semiHidden/>
    <w:unhideWhenUsed/>
    <w:qFormat/>
    <w:uiPriority w:val="99"/>
    <w:rPr>
      <w:color w:val="0000FF"/>
      <w:u w:val="single"/>
    </w:rPr>
  </w:style>
  <w:style w:type="paragraph" w:styleId="14">
    <w:name w:val="List Paragraph"/>
    <w:basedOn w:val="1"/>
    <w:autoRedefine/>
    <w:qFormat/>
    <w:uiPriority w:val="34"/>
    <w:pPr>
      <w:ind w:firstLine="420"/>
    </w:pPr>
  </w:style>
  <w:style w:type="character" w:customStyle="1" w:styleId="15">
    <w:name w:val="标题 1 字符"/>
    <w:basedOn w:val="11"/>
    <w:link w:val="2"/>
    <w:autoRedefine/>
    <w:qFormat/>
    <w:uiPriority w:val="9"/>
    <w:rPr>
      <w:b/>
      <w:bCs/>
      <w:kern w:val="44"/>
      <w:szCs w:val="44"/>
    </w:rPr>
  </w:style>
  <w:style w:type="table" w:customStyle="1" w:styleId="16">
    <w:name w:val="网格型1"/>
    <w:basedOn w:val="9"/>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5687</Words>
  <Characters>5751</Characters>
  <Lines>0</Lines>
  <Paragraphs>0</Paragraphs>
  <TotalTime>12</TotalTime>
  <ScaleCrop>false</ScaleCrop>
  <LinksUpToDate>false</LinksUpToDate>
  <CharactersWithSpaces>5930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2022-10-24T02:25:00Z</dcterms:created>
  <dc:creator>admin</dc:creator>
  <cp:lastModifiedBy>Huibibi</cp:lastModifiedBy>
  <dcterms:modified xsi:type="dcterms:W3CDTF">2024-04-10T10:21:05Z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ECF4A4E9E4EA4605B8463D33BE46D2E0_13</vt:lpwstr>
  </property>
</Properties>
</file>