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B50F2">
      <w:pPr>
        <w:keepNext w:val="0"/>
        <w:keepLines w:val="0"/>
        <w:pageBreakBefore w:val="0"/>
        <w:widowControl w:val="0"/>
        <w:kinsoku/>
        <w:wordWrap/>
        <w:overflowPunct/>
        <w:topLinePunct w:val="0"/>
        <w:autoSpaceDE/>
        <w:autoSpaceDN/>
        <w:bidi w:val="0"/>
        <w:adjustRightInd/>
        <w:snapToGrid/>
        <w:spacing w:before="97" w:line="300" w:lineRule="auto"/>
        <w:ind w:firstLine="2891" w:firstLineChars="1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酒店产品</w:t>
      </w:r>
      <w:r>
        <w:rPr>
          <w:rFonts w:hint="eastAsia" w:asciiTheme="minorEastAsia" w:hAnsiTheme="minorEastAsia" w:eastAsiaTheme="minorEastAsia" w:cstheme="minorEastAsia"/>
          <w:b/>
          <w:bCs/>
          <w:sz w:val="24"/>
          <w:szCs w:val="24"/>
          <w:lang w:val="en-US" w:eastAsia="zh-Hans"/>
        </w:rPr>
        <w:t>经销</w:t>
      </w:r>
      <w:r>
        <w:rPr>
          <w:rFonts w:hint="eastAsia" w:asciiTheme="minorEastAsia" w:hAnsiTheme="minorEastAsia" w:eastAsiaTheme="minorEastAsia" w:cstheme="minorEastAsia"/>
          <w:b/>
          <w:bCs/>
          <w:sz w:val="24"/>
          <w:szCs w:val="24"/>
        </w:rPr>
        <w:t>协议</w:t>
      </w:r>
    </w:p>
    <w:p w14:paraId="3F836246">
      <w:pPr>
        <w:pStyle w:val="8"/>
        <w:keepNext w:val="0"/>
        <w:keepLines w:val="0"/>
        <w:widowControl/>
        <w:suppressLineNumbers w:val="0"/>
        <w:rPr>
          <w:rFonts w:hint="eastAsia" w:asciiTheme="minorEastAsia" w:hAnsiTheme="minorEastAsia" w:eastAsiaTheme="minorEastAsia" w:cstheme="minorEastAsia"/>
          <w:sz w:val="24"/>
          <w:szCs w:val="24"/>
        </w:rPr>
      </w:pPr>
    </w:p>
    <w:p w14:paraId="65B47457">
      <w:pPr>
        <w:pStyle w:val="8"/>
        <w:widowControl/>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甲方：</w:t>
      </w:r>
      <w:r>
        <w:t xml:space="preserve">Convergent International Travel Development Company Limited </w:t>
      </w:r>
      <w:r>
        <w:rPr>
          <w:rFonts w:hint="eastAsia" w:asciiTheme="minorEastAsia" w:hAnsiTheme="minorEastAsia" w:eastAsiaTheme="minorEastAsia" w:cstheme="minorEastAsia"/>
          <w:color w:val="auto"/>
          <w:sz w:val="24"/>
          <w:szCs w:val="24"/>
        </w:rPr>
        <w:t xml:space="preserve"> </w:t>
      </w:r>
    </w:p>
    <w:p w14:paraId="11D362E6">
      <w:pPr>
        <w:pStyle w:val="8"/>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w:t>
      </w:r>
      <w:r>
        <w:rPr>
          <w:rFonts w:hint="default" w:cs="Times New Roman" w:asciiTheme="minorAscii" w:hAnsiTheme="minorAscii"/>
        </w:rPr>
        <w:t>Chen Yongjun</w:t>
      </w:r>
    </w:p>
    <w:p w14:paraId="39D199D6">
      <w:pPr>
        <w:spacing w:line="360" w:lineRule="auto"/>
        <w:ind w:left="1920" w:leftChars="200" w:hanging="1440" w:hangingChars="6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注册地址： </w:t>
      </w:r>
      <w:r>
        <w:rPr>
          <w:rFonts w:hint="default" w:cs="Times New Roman" w:asciiTheme="minorAscii" w:hAnsiTheme="minorAscii"/>
        </w:rPr>
        <w:t>Flat /RM B 12/F Hennessy Plaza 164-166 Hennessy Road Wanchai Hong</w:t>
      </w:r>
      <w:r>
        <w:rPr>
          <w:rFonts w:hint="eastAsia" w:cs="Times New Roman" w:asciiTheme="minorAscii" w:hAnsiTheme="minorAscii"/>
          <w:lang w:val="en-US" w:eastAsia="zh-CN"/>
        </w:rPr>
        <w:t xml:space="preserve"> K</w:t>
      </w:r>
      <w:r>
        <w:rPr>
          <w:rFonts w:hint="default" w:cs="Times New Roman" w:asciiTheme="minorAscii" w:hAnsiTheme="minorAscii"/>
        </w:rPr>
        <w:t>ong</w:t>
      </w:r>
    </w:p>
    <w:p w14:paraId="25142FC2">
      <w:pPr>
        <w:spacing w:line="360" w:lineRule="auto"/>
        <w:rPr>
          <w:rFonts w:hint="default" w:cs="Times New Roman" w:asciiTheme="minorAscii" w:hAnsiTheme="minorAscii"/>
        </w:rPr>
      </w:pPr>
      <w:r>
        <w:rPr>
          <w:rFonts w:hint="eastAsia" w:asciiTheme="minorEastAsia" w:hAnsiTheme="minorEastAsia" w:eastAsiaTheme="minorEastAsia" w:cstheme="minorEastAsia"/>
          <w:sz w:val="24"/>
          <w:szCs w:val="24"/>
          <w:lang w:eastAsia="zh-CN"/>
        </w:rPr>
        <w:t>联系电话：</w:t>
      </w:r>
      <w:r>
        <w:rPr>
          <w:rFonts w:hint="default" w:cs="Times New Roman" w:asciiTheme="minorAscii" w:hAnsiTheme="minorAscii"/>
        </w:rPr>
        <w:t>13229474579</w:t>
      </w:r>
    </w:p>
    <w:p w14:paraId="6778A8FC">
      <w:pPr>
        <w:pStyle w:val="5"/>
        <w:rPr>
          <w:rFonts w:hint="eastAsia" w:asciiTheme="minorEastAsia" w:hAnsiTheme="minorEastAsia" w:eastAsiaTheme="minorEastAsia" w:cstheme="minorEastAsia"/>
          <w:sz w:val="24"/>
          <w:szCs w:val="24"/>
          <w:lang w:eastAsia="zh-CN"/>
        </w:rPr>
      </w:pPr>
    </w:p>
    <w:p w14:paraId="008B021C">
      <w:pPr>
        <w:keepNext w:val="0"/>
        <w:keepLines w:val="0"/>
        <w:pageBreakBefore w:val="0"/>
        <w:widowControl w:val="0"/>
        <w:kinsoku/>
        <w:wordWrap/>
        <w:overflowPunct/>
        <w:topLinePunct w:val="0"/>
        <w:autoSpaceDE/>
        <w:autoSpaceDN/>
        <w:bidi w:val="0"/>
        <w:adjustRightInd/>
        <w:snapToGrid/>
        <w:spacing w:before="489" w:beforeLines="150" w:line="300" w:lineRule="auto"/>
        <w:ind w:firstLine="960" w:firstLineChars="400"/>
        <w:jc w:val="both"/>
        <w:textAlignment w:val="auto"/>
        <w:rPr>
          <w:rFonts w:hint="eastAsia" w:asciiTheme="minorEastAsia" w:hAnsiTheme="minorEastAsia" w:eastAsiaTheme="minorEastAsia" w:cstheme="minorEastAsia"/>
          <w:sz w:val="24"/>
          <w:szCs w:val="24"/>
          <w:lang w:eastAsia="zh-CN"/>
        </w:rPr>
      </w:pPr>
    </w:p>
    <w:p w14:paraId="7B460A13">
      <w:pPr>
        <w:pStyle w:val="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val="en-US" w:eastAsia="zh-CN"/>
        </w:rPr>
        <w:t xml:space="preserve">       </w:t>
      </w:r>
    </w:p>
    <w:p w14:paraId="06A36002">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31C8706D">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p w14:paraId="21927789">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1D55CC08">
      <w:pPr>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left"/>
        <w:textAlignment w:val="auto"/>
        <w:outlineLvl w:val="9"/>
        <w:rPr>
          <w:rFonts w:hint="eastAsia" w:asciiTheme="minorEastAsia" w:hAnsiTheme="minorEastAsia" w:eastAsiaTheme="minorEastAsia" w:cstheme="minorEastAsia"/>
          <w:sz w:val="24"/>
          <w:szCs w:val="24"/>
          <w:lang w:val="en-US" w:eastAsia="zh-CN"/>
        </w:rPr>
      </w:pPr>
    </w:p>
    <w:p w14:paraId="5E5E74C1">
      <w:pPr>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left"/>
        <w:textAlignment w:val="auto"/>
        <w:outlineLvl w:val="9"/>
        <w:rPr>
          <w:rFonts w:hint="eastAsia" w:asciiTheme="minorEastAsia" w:hAnsiTheme="minorEastAsia" w:eastAsiaTheme="minorEastAsia" w:cstheme="minorEastAsia"/>
          <w:sz w:val="24"/>
          <w:szCs w:val="24"/>
          <w:lang w:val="en-US" w:eastAsia="zh-CN"/>
        </w:rPr>
      </w:pPr>
    </w:p>
    <w:p w14:paraId="2EB632CC">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根据国家相关法律规定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甲</w:t>
      </w:r>
      <w:r>
        <w:rPr>
          <w:rFonts w:hint="eastAsia" w:asciiTheme="minorEastAsia" w:hAnsiTheme="minorEastAsia" w:eastAsiaTheme="minorEastAsia" w:cstheme="minorEastAsia"/>
          <w:sz w:val="24"/>
          <w:szCs w:val="24"/>
          <w:lang w:val="en-US" w:eastAsia="zh-CN"/>
        </w:rPr>
        <w:t>乙双</w:t>
      </w:r>
      <w:r>
        <w:rPr>
          <w:rFonts w:hint="eastAsia" w:asciiTheme="minorEastAsia" w:hAnsiTheme="minorEastAsia" w:eastAsiaTheme="minorEastAsia" w:cstheme="minorEastAsia"/>
          <w:sz w:val="24"/>
          <w:szCs w:val="24"/>
        </w:rPr>
        <w:t>方在平等协商的基础上，本着互惠互利的原则，就甲方为乙方提供的酒店预订服务事宜达成本协议。</w:t>
      </w:r>
    </w:p>
    <w:p w14:paraId="5FBF10FC">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rPr>
      </w:pPr>
    </w:p>
    <w:p w14:paraId="3845DB40">
      <w:pPr>
        <w:keepNext w:val="0"/>
        <w:keepLines w:val="0"/>
        <w:pageBreakBefore w:val="0"/>
        <w:widowControl/>
        <w:kinsoku/>
        <w:wordWrap/>
        <w:overflowPunct/>
        <w:topLinePunct w:val="0"/>
        <w:autoSpaceDE/>
        <w:autoSpaceDN/>
        <w:bidi w:val="0"/>
        <w:adjustRightInd/>
        <w:snapToGrid/>
        <w:spacing w:before="0" w:line="240" w:lineRule="auto"/>
        <w:ind w:left="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一、合作内容</w:t>
      </w:r>
    </w:p>
    <w:p w14:paraId="12F6CFE3">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1、甲方通过API对接或系统自助下单的方式向乙方提供酒店订房</w:t>
      </w:r>
      <w:r>
        <w:rPr>
          <w:rFonts w:hint="eastAsia" w:asciiTheme="minorEastAsia" w:hAnsiTheme="minorEastAsia" w:eastAsiaTheme="minorEastAsia" w:cstheme="minorEastAsia"/>
          <w:sz w:val="24"/>
          <w:szCs w:val="24"/>
          <w:lang w:val="en-US" w:eastAsia="zh-Hans"/>
        </w:rPr>
        <w:t>产品</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lang w:val="en-US" w:eastAsia="zh-Hans"/>
        </w:rPr>
        <w:t>由</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lang w:val="en-US" w:eastAsia="zh-Hans"/>
        </w:rPr>
        <w:t>或其</w:t>
      </w:r>
      <w:r>
        <w:rPr>
          <w:rFonts w:hint="eastAsia" w:asciiTheme="minorEastAsia" w:hAnsiTheme="minorEastAsia" w:eastAsiaTheme="minorEastAsia" w:cstheme="minorEastAsia"/>
          <w:sz w:val="24"/>
          <w:szCs w:val="24"/>
          <w:lang w:val="en-US" w:eastAsia="zh-CN"/>
        </w:rPr>
        <w:t>关联公司网站或其它销售渠道和方式，</w:t>
      </w:r>
      <w:r>
        <w:rPr>
          <w:rFonts w:hint="eastAsia" w:asciiTheme="minorEastAsia" w:hAnsiTheme="minorEastAsia" w:eastAsiaTheme="minorEastAsia" w:cstheme="minorEastAsia"/>
          <w:sz w:val="24"/>
          <w:szCs w:val="24"/>
          <w:lang w:val="en-US" w:eastAsia="zh-Hans"/>
        </w:rPr>
        <w:t>以乙方名义对外</w:t>
      </w:r>
      <w:r>
        <w:rPr>
          <w:rFonts w:hint="eastAsia" w:asciiTheme="minorEastAsia" w:hAnsiTheme="minorEastAsia" w:eastAsiaTheme="minorEastAsia" w:cstheme="minorEastAsia"/>
          <w:sz w:val="24"/>
          <w:szCs w:val="24"/>
          <w:lang w:val="en-US" w:eastAsia="zh-CN"/>
        </w:rPr>
        <w:t>销售甲方产品</w:t>
      </w:r>
      <w:r>
        <w:rPr>
          <w:rFonts w:hint="eastAsia" w:asciiTheme="minorEastAsia" w:hAnsiTheme="minorEastAsia" w:eastAsiaTheme="minorEastAsia" w:cstheme="minorEastAsia"/>
          <w:sz w:val="24"/>
          <w:szCs w:val="24"/>
          <w:lang w:val="en-US" w:eastAsia="zh-Hans"/>
        </w:rPr>
        <w:t>服务</w:t>
      </w:r>
      <w:r>
        <w:rPr>
          <w:rFonts w:hint="eastAsia" w:asciiTheme="minorEastAsia" w:hAnsiTheme="minorEastAsia" w:eastAsiaTheme="minorEastAsia" w:cstheme="minorEastAsia"/>
          <w:sz w:val="24"/>
          <w:szCs w:val="24"/>
          <w:lang w:val="en-US" w:eastAsia="zh-CN"/>
        </w:rPr>
        <w:t>。甲乙双方共同商定结算价格，市场销售价格由乙方决定。市场销售价格与结算价格之间的差额作为乙方的利</w:t>
      </w:r>
      <w:r>
        <w:rPr>
          <w:rFonts w:hint="eastAsia" w:asciiTheme="minorEastAsia" w:hAnsiTheme="minorEastAsia" w:eastAsiaTheme="minorEastAsia" w:cstheme="minorEastAsia"/>
          <w:sz w:val="24"/>
          <w:szCs w:val="24"/>
          <w:lang w:val="en-US" w:eastAsia="zh-Hans"/>
        </w:rPr>
        <w:t>润</w:t>
      </w:r>
      <w:r>
        <w:rPr>
          <w:rFonts w:hint="eastAsia" w:asciiTheme="minorEastAsia" w:hAnsiTheme="minorEastAsia" w:eastAsiaTheme="minorEastAsia" w:cstheme="minorEastAsia"/>
          <w:sz w:val="24"/>
          <w:szCs w:val="24"/>
          <w:lang w:val="en-US" w:eastAsia="zh-CN"/>
        </w:rPr>
        <w:t>。</w:t>
      </w:r>
    </w:p>
    <w:p w14:paraId="1E067788">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Hans"/>
        </w:rPr>
        <w:t>协议</w:t>
      </w:r>
      <w:r>
        <w:rPr>
          <w:rFonts w:hint="eastAsia" w:asciiTheme="minorEastAsia" w:hAnsiTheme="minorEastAsia" w:eastAsiaTheme="minorEastAsia" w:cstheme="minorEastAsia"/>
          <w:sz w:val="24"/>
          <w:szCs w:val="24"/>
          <w:lang w:val="en-US" w:eastAsia="zh-CN"/>
        </w:rPr>
        <w:t>有效期</w:t>
      </w:r>
      <w:r>
        <w:rPr>
          <w:rFonts w:hint="eastAsia" w:asciiTheme="minorEastAsia" w:hAnsiTheme="minorEastAsia" w:eastAsiaTheme="minorEastAsia" w:cstheme="minorEastAsia"/>
          <w:sz w:val="24"/>
          <w:szCs w:val="24"/>
          <w:lang w:val="en-US" w:eastAsia="zh-Hans"/>
        </w:rPr>
        <w:t xml:space="preserve">为     </w:t>
      </w:r>
      <w:r>
        <w:rPr>
          <w:rFonts w:hint="eastAsia" w:asciiTheme="minorEastAsia" w:hAnsiTheme="minorEastAsia" w:eastAsiaTheme="minorEastAsia" w:cstheme="minorEastAsia"/>
          <w:sz w:val="24"/>
          <w:szCs w:val="24"/>
          <w:lang w:val="en-US" w:eastAsia="zh-CN"/>
        </w:rPr>
        <w:t>年，</w:t>
      </w:r>
      <w:r>
        <w:rPr>
          <w:rFonts w:hint="eastAsia" w:asciiTheme="minorEastAsia" w:hAnsiTheme="minorEastAsia" w:eastAsiaTheme="minorEastAsia" w:cstheme="minorEastAsia"/>
          <w:sz w:val="24"/>
          <w:szCs w:val="24"/>
          <w:lang w:val="en-US" w:eastAsia="zh-Hans"/>
        </w:rPr>
        <w:t>即从</w:t>
      </w:r>
      <w:r>
        <w:rPr>
          <w:rFonts w:hint="eastAsia" w:asciiTheme="minorEastAsia" w:hAnsiTheme="minorEastAsia" w:eastAsiaTheme="minorEastAsia" w:cstheme="minorEastAsia"/>
          <w:sz w:val="24"/>
          <w:szCs w:val="24"/>
          <w:lang w:val="en-US" w:eastAsia="zh-CN"/>
        </w:rPr>
        <w:t xml:space="preserve">    年    月    日</w:t>
      </w:r>
      <w:r>
        <w:rPr>
          <w:rFonts w:hint="eastAsia" w:asciiTheme="minorEastAsia" w:hAnsiTheme="minorEastAsia" w:eastAsiaTheme="minorEastAsia" w:cstheme="minorEastAsia"/>
          <w:sz w:val="24"/>
          <w:szCs w:val="24"/>
          <w:lang w:val="en-US" w:eastAsia="zh-Hans"/>
        </w:rPr>
        <w:t>起</w:t>
      </w:r>
      <w:r>
        <w:rPr>
          <w:rFonts w:hint="eastAsia" w:asciiTheme="minorEastAsia" w:hAnsiTheme="minorEastAsia" w:eastAsiaTheme="minorEastAsia" w:cstheme="minorEastAsia"/>
          <w:sz w:val="24"/>
          <w:szCs w:val="24"/>
          <w:lang w:val="en-US" w:eastAsia="zh-CN"/>
        </w:rPr>
        <w:t>至      年    月    日</w:t>
      </w:r>
      <w:r>
        <w:rPr>
          <w:rFonts w:hint="eastAsia" w:asciiTheme="minorEastAsia" w:hAnsiTheme="minorEastAsia" w:eastAsiaTheme="minorEastAsia" w:cstheme="minorEastAsia"/>
          <w:sz w:val="24"/>
          <w:szCs w:val="24"/>
          <w:lang w:val="en-US" w:eastAsia="zh-Hans"/>
        </w:rPr>
        <w:t>止。</w:t>
      </w:r>
      <w:r>
        <w:rPr>
          <w:rFonts w:hint="eastAsia" w:asciiTheme="minorEastAsia" w:hAnsiTheme="minorEastAsia" w:eastAsiaTheme="minorEastAsia" w:cstheme="minorEastAsia"/>
          <w:sz w:val="24"/>
          <w:szCs w:val="24"/>
          <w:lang w:val="en-US" w:eastAsia="zh-CN"/>
        </w:rPr>
        <w:t>若协议期满前，任何一方未在本协议届期前1个月内书面通知另一方终止本协议，则本协议自动延续。</w:t>
      </w:r>
    </w:p>
    <w:p w14:paraId="0CAAFA43">
      <w:pPr>
        <w:keepNext w:val="0"/>
        <w:keepLines w:val="0"/>
        <w:pageBreakBefore w:val="0"/>
        <w:widowControl/>
        <w:kinsoku/>
        <w:wordWrap/>
        <w:overflowPunct/>
        <w:topLinePunct w:val="0"/>
        <w:autoSpaceDE/>
        <w:autoSpaceDN/>
        <w:bidi w:val="0"/>
        <w:adjustRightInd/>
        <w:snapToGrid/>
        <w:spacing w:before="0" w:line="240" w:lineRule="auto"/>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Hans"/>
        </w:rPr>
        <w:t>二</w:t>
      </w:r>
      <w:r>
        <w:rPr>
          <w:rFonts w:hint="eastAsia" w:asciiTheme="minorEastAsia" w:hAnsiTheme="minorEastAsia" w:eastAsiaTheme="minorEastAsia" w:cstheme="minorEastAsia"/>
          <w:sz w:val="24"/>
          <w:szCs w:val="24"/>
        </w:rPr>
        <w:t>、权利与义务</w:t>
      </w:r>
    </w:p>
    <w:p w14:paraId="6EB29725">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（一）甲方的权利义务</w:t>
      </w:r>
    </w:p>
    <w:p w14:paraId="0D42527E">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1、甲方保证提供的产品和服务在甲方的经营范围之内，甲方提供的产品和服务以及甲方供应商提供的产品和服务必须合法，且具有相应的资质，否则由此带来的一切法律后果由甲方自行</w:t>
      </w:r>
      <w:r>
        <w:rPr>
          <w:rFonts w:hint="eastAsia" w:asciiTheme="minorEastAsia" w:hAnsiTheme="minorEastAsia" w:eastAsiaTheme="minorEastAsia" w:cstheme="minorEastAsia"/>
          <w:sz w:val="24"/>
          <w:szCs w:val="24"/>
          <w:lang w:val="en-US" w:eastAsia="zh-Hans"/>
        </w:rPr>
        <w:t>承担</w:t>
      </w:r>
      <w:r>
        <w:rPr>
          <w:rFonts w:hint="eastAsia" w:asciiTheme="minorEastAsia" w:hAnsiTheme="minorEastAsia" w:eastAsiaTheme="minorEastAsia" w:cstheme="minorEastAsia"/>
          <w:sz w:val="24"/>
          <w:szCs w:val="24"/>
          <w:lang w:val="en-US" w:eastAsia="zh-CN"/>
        </w:rPr>
        <w:t>。</w:t>
      </w:r>
    </w:p>
    <w:p w14:paraId="1349C5CC">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甲方根据业务实际情况需要,为乙方提供汇登预订系统API接口方式向乙方提供产品的具体资料，或向乙方提供汇登预订系统的使用规则和有关账号、密码。乙方须确保系统和帐户的安全使用，并妥善保管用户名和密码。如因乙方使用不当造成的费用或损失，甲方有权要求乙方采取补救措施和承担责任。</w:t>
      </w:r>
    </w:p>
    <w:p w14:paraId="1FCCB622">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甲方应准确、及时地处理和反馈乙方的预订请求，双方同时应遵守有关的预订规则，保证对系统操作或书面（包括通过企业邮箱发送的邮件等）确认的预订内容负责，通过其他方式（如私人邮箱、QQ、微信、电话等）的回复只能作参考之用，最终仍以系统确认。</w:t>
      </w:r>
    </w:p>
    <w:p w14:paraId="7E1807C2">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甲方负责管理维护系统及其相关数据内容，保证其正常运行。非因甲方原因导致的系统风险（包括但不限于国家电信网络传输故障导致交易数据丢失、不法分子利用网络盗用乙方账号密码进行非法交易等），由乙方独立承担因此造成的损失。</w:t>
      </w:r>
    </w:p>
    <w:p w14:paraId="0BCDFA18">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（二）乙方的权利义务</w:t>
      </w:r>
    </w:p>
    <w:p w14:paraId="7499EDCD">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1、乙方保证其为依法成立并有效存续的公司，具有从事本合同合作业务所需的所有资质和证明文件。乙方需在本合同签署时按合同要求向甲方提供有效地经营资质和相关证明文件，并加盖公章。</w:t>
      </w:r>
    </w:p>
    <w:p w14:paraId="00F3D097">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乙方保证销售的甲方酒店订房服务产品和设定的相关预订程序与甲方提供的资料内容一致，严格按照双方协定酒店订房服务产品资料内容向客人宣传推销，向客人明示接待服务标准及相关注意事项。若因乙方原因设定错误而导致</w:t>
      </w:r>
      <w:r>
        <w:rPr>
          <w:rFonts w:hint="eastAsia" w:asciiTheme="minorEastAsia" w:hAnsiTheme="minorEastAsia" w:eastAsiaTheme="minorEastAsia" w:cstheme="minorEastAsia"/>
          <w:sz w:val="24"/>
          <w:szCs w:val="24"/>
          <w:lang w:val="en-US" w:eastAsia="zh-Hans"/>
        </w:rPr>
        <w:t>的</w:t>
      </w:r>
      <w:r>
        <w:rPr>
          <w:rFonts w:hint="eastAsia" w:asciiTheme="minorEastAsia" w:hAnsiTheme="minorEastAsia" w:eastAsiaTheme="minorEastAsia" w:cstheme="minorEastAsia"/>
          <w:sz w:val="24"/>
          <w:szCs w:val="24"/>
          <w:lang w:val="en-US" w:eastAsia="zh-CN"/>
        </w:rPr>
        <w:t>赔偿，由乙方自行承担。</w:t>
      </w:r>
    </w:p>
    <w:p w14:paraId="3C98A6A6">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乙方保证其通过甲方汇登预定系统、API接口或用于预定酒旅产品服务的邮箱所确认的一切预订记录内容认可并负责，通过乙方账号、API接口、邮件发送的服务请求视为乙方的行为，相关权利义务及责任由乙方承担。凡使用密码交易产生的电子信息记录均为该项交易的有效凭据。</w:t>
      </w:r>
    </w:p>
    <w:p w14:paraId="5F798920">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bookmarkStart w:id="0" w:name="_Hlk69812209"/>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乙方须确保帐户的安全使用并妥善保管用户名和密码。如因乙方使用不当或未妥善保管用户名和密码造成的费用或损失，甲方有权要求乙方承担</w:t>
      </w:r>
      <w:r>
        <w:rPr>
          <w:rFonts w:hint="eastAsia" w:asciiTheme="minorEastAsia" w:hAnsiTheme="minorEastAsia" w:eastAsiaTheme="minorEastAsia" w:cstheme="minorEastAsia"/>
          <w:sz w:val="24"/>
          <w:szCs w:val="24"/>
          <w:lang w:val="en-US" w:eastAsia="zh-CN"/>
        </w:rPr>
        <w:t>相应损失</w:t>
      </w:r>
      <w:r>
        <w:rPr>
          <w:rFonts w:hint="eastAsia" w:asciiTheme="minorEastAsia" w:hAnsiTheme="minorEastAsia" w:eastAsiaTheme="minorEastAsia" w:cstheme="minorEastAsia"/>
          <w:sz w:val="24"/>
          <w:szCs w:val="24"/>
        </w:rPr>
        <w:t>。经乙方说明和请求，甲方将协助乙方采取更换账号密码的补救措施。</w:t>
      </w:r>
      <w:bookmarkEnd w:id="0"/>
      <w:r>
        <w:rPr>
          <w:rFonts w:hint="eastAsia" w:asciiTheme="minorEastAsia" w:hAnsiTheme="minorEastAsia" w:eastAsiaTheme="minorEastAsia" w:cstheme="minorEastAsia"/>
          <w:sz w:val="24"/>
          <w:szCs w:val="24"/>
        </w:rPr>
        <w:t>如因汇登预订系统故障、黑客攻击、电信管制等原因影响乙方的正常使用，甲方应立即采取补救措施，</w:t>
      </w:r>
      <w:r>
        <w:rPr>
          <w:rFonts w:hint="eastAsia" w:asciiTheme="minorEastAsia" w:hAnsiTheme="minorEastAsia" w:eastAsiaTheme="minorEastAsia" w:cstheme="minorEastAsia"/>
          <w:sz w:val="24"/>
          <w:szCs w:val="24"/>
          <w:lang w:val="en-US" w:eastAsia="zh-CN"/>
        </w:rPr>
        <w:t>否则应</w:t>
      </w:r>
      <w:r>
        <w:rPr>
          <w:rFonts w:hint="eastAsia" w:asciiTheme="minorEastAsia" w:hAnsiTheme="minorEastAsia" w:eastAsiaTheme="minorEastAsia" w:cstheme="minorEastAsia"/>
          <w:sz w:val="24"/>
          <w:szCs w:val="24"/>
        </w:rPr>
        <w:t>承担由此产生的一切影响和损失。</w:t>
      </w:r>
    </w:p>
    <w:p w14:paraId="0F37EAD1">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5、乙方保证按双方约定的结算条件向甲方支付费用，出现延迟支付或拒绝支付的，须按本协议约定向甲方承担违约责任。</w:t>
      </w:r>
    </w:p>
    <w:p w14:paraId="2D2D73BF">
      <w:pPr>
        <w:keepNext w:val="0"/>
        <w:keepLines w:val="0"/>
        <w:pageBreakBefore w:val="0"/>
        <w:widowControl/>
        <w:kinsoku/>
        <w:wordWrap/>
        <w:overflowPunct/>
        <w:topLinePunct w:val="0"/>
        <w:autoSpaceDE/>
        <w:autoSpaceDN/>
        <w:bidi w:val="0"/>
        <w:adjustRightInd/>
        <w:snapToGrid/>
        <w:spacing w:before="0" w:line="240" w:lineRule="auto"/>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Hans"/>
        </w:rPr>
        <w:t>三</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订单确认</w:t>
      </w:r>
    </w:p>
    <w:p w14:paraId="0A80D737">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  确认订单：</w:t>
      </w:r>
    </w:p>
    <w:p w14:paraId="63D0BE85">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对于通过API方式预定的订单，甲方在接到乙方的客人订单后，应立即核对相关预订服务内容，并及时进行预订确认；通过汇登预定系统预定的订单，</w:t>
      </w:r>
      <w:r>
        <w:rPr>
          <w:rFonts w:hint="eastAsia" w:asciiTheme="minorEastAsia" w:hAnsiTheme="minorEastAsia" w:eastAsiaTheme="minorEastAsia" w:cstheme="minorEastAsia"/>
          <w:sz w:val="24"/>
          <w:szCs w:val="24"/>
        </w:rPr>
        <w:t>甲方需通过汇</w:t>
      </w:r>
      <w:r>
        <w:rPr>
          <w:rFonts w:hint="eastAsia" w:asciiTheme="minorEastAsia" w:hAnsiTheme="minorEastAsia" w:eastAsiaTheme="minorEastAsia" w:cstheme="minorEastAsia"/>
          <w:sz w:val="24"/>
          <w:szCs w:val="24"/>
          <w:lang w:eastAsia="zh-CN"/>
        </w:rPr>
        <w:t>登</w:t>
      </w:r>
      <w:r>
        <w:rPr>
          <w:rFonts w:hint="eastAsia" w:asciiTheme="minorEastAsia" w:hAnsiTheme="minorEastAsia" w:eastAsiaTheme="minorEastAsia" w:cstheme="minorEastAsia"/>
          <w:sz w:val="24"/>
          <w:szCs w:val="24"/>
        </w:rPr>
        <w:t>预定系统提醒乙方预订是否确认；未通过预订系统发生的预定，甲方则需通过邮件向乙方发送提醒，</w:t>
      </w:r>
      <w:r>
        <w:rPr>
          <w:rFonts w:hint="eastAsia" w:asciiTheme="minorEastAsia" w:hAnsiTheme="minorEastAsia" w:eastAsiaTheme="minorEastAsia" w:cstheme="minorEastAsia"/>
          <w:sz w:val="24"/>
          <w:szCs w:val="24"/>
          <w:lang w:val="en-US" w:eastAsia="zh-Hans"/>
        </w:rPr>
        <w:t>在邮件</w:t>
      </w:r>
      <w:r>
        <w:rPr>
          <w:rFonts w:hint="eastAsia" w:asciiTheme="minorEastAsia" w:hAnsiTheme="minorEastAsia" w:eastAsiaTheme="minorEastAsia" w:cstheme="minorEastAsia"/>
          <w:sz w:val="24"/>
          <w:szCs w:val="24"/>
        </w:rPr>
        <w:t>显示的最后限期（deadline）前</w:t>
      </w:r>
      <w:r>
        <w:rPr>
          <w:rFonts w:hint="eastAsia" w:asciiTheme="minorEastAsia" w:hAnsiTheme="minorEastAsia" w:eastAsiaTheme="minorEastAsia" w:cstheme="minorEastAsia"/>
          <w:sz w:val="24"/>
          <w:szCs w:val="24"/>
          <w:lang w:val="en-US" w:eastAsia="zh-Hans"/>
        </w:rPr>
        <w:t>邮件确认</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逾期回复视为已经确认订单</w:t>
      </w:r>
      <w:r>
        <w:rPr>
          <w:rFonts w:hint="eastAsia" w:asciiTheme="minorEastAsia" w:hAnsiTheme="minorEastAsia" w:eastAsiaTheme="minorEastAsia" w:cstheme="minorEastAsia"/>
          <w:sz w:val="24"/>
          <w:szCs w:val="24"/>
        </w:rPr>
        <w:t>。</w:t>
      </w:r>
    </w:p>
    <w:p w14:paraId="0BAB4382">
      <w:pPr>
        <w:spacing w:before="0"/>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双方特别确认，对于酒店预定，甲方不确保可以满足客户对于相同价格下的不同房型（包括不限于大床房、双人床等）的要求，实际房型需以酒店最终提供的房型为准。</w:t>
      </w:r>
    </w:p>
    <w:p w14:paraId="13DB4CEF">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2、落实预订：</w:t>
      </w:r>
    </w:p>
    <w:p w14:paraId="62440155">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甲方接到乙方的订单后，应立即联系相关服务商，落实订单涉及的服务项目。</w:t>
      </w:r>
    </w:p>
    <w:p w14:paraId="260FB2C0">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3、接待执行：</w:t>
      </w:r>
    </w:p>
    <w:p w14:paraId="55FD4741">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  甲方在订单确认的入住日保证乙方的客人按订单约定内容获得酒店客房入住及其他相关服务。</w:t>
      </w:r>
    </w:p>
    <w:p w14:paraId="33DA4540">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  经甲方确认的预订，因甲方原因导致乙方客人无法入住，按照甲方官网公示的“入住服务保障”政策执行。</w:t>
      </w:r>
    </w:p>
    <w:p w14:paraId="1AB5AFCC">
      <w:pPr>
        <w:keepNext w:val="0"/>
        <w:keepLines w:val="0"/>
        <w:pageBreakBefore w:val="0"/>
        <w:widowControl/>
        <w:kinsoku/>
        <w:wordWrap/>
        <w:overflowPunct/>
        <w:topLinePunct w:val="0"/>
        <w:autoSpaceDE/>
        <w:autoSpaceDN/>
        <w:bidi w:val="0"/>
        <w:adjustRightInd/>
        <w:snapToGrid/>
        <w:spacing w:before="0" w:line="240" w:lineRule="auto"/>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Hans"/>
        </w:rPr>
        <w:t>四</w:t>
      </w:r>
      <w:r>
        <w:rPr>
          <w:rFonts w:hint="eastAsia" w:asciiTheme="minorEastAsia" w:hAnsiTheme="minorEastAsia" w:eastAsiaTheme="minorEastAsia" w:cstheme="minorEastAsia"/>
          <w:sz w:val="24"/>
          <w:szCs w:val="24"/>
        </w:rPr>
        <w:t>、 结算</w:t>
      </w:r>
    </w:p>
    <w:p w14:paraId="6F5C8B25">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  报价货币：   人 民 币     (CNY          )。</w:t>
      </w:r>
    </w:p>
    <w:p w14:paraId="444DBB65">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  结算货币：   人 民 币      (CNY         )。</w:t>
      </w:r>
    </w:p>
    <w:p w14:paraId="0B54B6A6">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3.选择以下其中一种结算方式 （     ）进行结算：</w:t>
      </w:r>
    </w:p>
    <w:p w14:paraId="64785B07">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（1）充值：预付模式 / 预付金额         </w:t>
      </w:r>
      <w:r>
        <w:rPr>
          <w:rFonts w:hint="eastAsia" w:asciiTheme="minorEastAsia" w:hAnsiTheme="minorEastAsia" w:eastAsiaTheme="minorEastAsia" w:cstheme="minorEastAsia"/>
          <w:sz w:val="24"/>
          <w:szCs w:val="24"/>
        </w:rPr>
        <w:t>（CNY）</w:t>
      </w:r>
    </w:p>
    <w:p w14:paraId="66F0BBD1">
      <w:pPr>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（2）授信固定额度       </w:t>
      </w:r>
      <w:r>
        <w:rPr>
          <w:rFonts w:hint="eastAsia" w:asciiTheme="minorEastAsia" w:hAnsiTheme="minorEastAsia" w:eastAsiaTheme="minorEastAsia" w:cstheme="minorEastAsia"/>
          <w:sz w:val="24"/>
          <w:szCs w:val="24"/>
        </w:rPr>
        <w:t>（CNY）</w:t>
      </w:r>
      <w:r>
        <w:rPr>
          <w:rFonts w:hint="eastAsia" w:asciiTheme="minorEastAsia" w:hAnsiTheme="minorEastAsia" w:eastAsiaTheme="minorEastAsia" w:cstheme="minorEastAsia"/>
          <w:sz w:val="24"/>
          <w:szCs w:val="24"/>
          <w:lang w:val="en-US" w:eastAsia="zh-CN"/>
        </w:rPr>
        <w:t xml:space="preserve">+  一个结算周期内订单金额的50%以上押金    </w:t>
      </w:r>
      <w:r>
        <w:rPr>
          <w:rFonts w:hint="eastAsia" w:asciiTheme="minorEastAsia" w:hAnsiTheme="minorEastAsia" w:eastAsiaTheme="minorEastAsia" w:cstheme="minorEastAsia"/>
          <w:sz w:val="24"/>
          <w:szCs w:val="24"/>
        </w:rPr>
        <w:t>（CNY）</w:t>
      </w:r>
    </w:p>
    <w:p w14:paraId="0DFEBFF0">
      <w:pPr>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（3）单结：系统下单并单独支付</w:t>
      </w:r>
    </w:p>
    <w:p w14:paraId="0BDF45B4">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4. 财务对账：按照预订日期        结算一次   甲方账单发出后 3 个工作日内</w:t>
      </w:r>
      <w:r>
        <w:rPr>
          <w:rFonts w:hint="eastAsia" w:asciiTheme="minorEastAsia" w:hAnsiTheme="minorEastAsia" w:eastAsiaTheme="minorEastAsia" w:cstheme="minorEastAsia"/>
          <w:sz w:val="24"/>
          <w:szCs w:val="24"/>
          <w:lang w:val="en-US" w:eastAsia="zh-Hans"/>
        </w:rPr>
        <w:t>乙方应</w:t>
      </w:r>
      <w:r>
        <w:rPr>
          <w:rFonts w:hint="eastAsia" w:asciiTheme="minorEastAsia" w:hAnsiTheme="minorEastAsia" w:eastAsiaTheme="minorEastAsia" w:cstheme="minorEastAsia"/>
          <w:sz w:val="24"/>
          <w:szCs w:val="24"/>
          <w:lang w:val="en-US" w:eastAsia="zh-CN"/>
        </w:rPr>
        <w:t>应当付清所有房费</w:t>
      </w:r>
      <w:r>
        <w:rPr>
          <w:rFonts w:hint="eastAsia" w:asciiTheme="minorEastAsia" w:hAnsiTheme="minorEastAsia" w:eastAsiaTheme="minorEastAsia" w:cstheme="minorEastAsia"/>
          <w:sz w:val="24"/>
          <w:szCs w:val="24"/>
          <w:lang w:val="en-US" w:eastAsia="zh-Hans"/>
        </w:rPr>
        <w:t>。逾期未予确认或未提出异议的，视为认可甲方的账单，乙方需依约支付房费。</w:t>
      </w:r>
      <w:r>
        <w:rPr>
          <w:rFonts w:hint="eastAsia" w:asciiTheme="minorEastAsia" w:hAnsiTheme="minorEastAsia" w:eastAsiaTheme="minorEastAsia" w:cstheme="minorEastAsia"/>
          <w:sz w:val="24"/>
          <w:szCs w:val="24"/>
          <w:lang w:val="en-US" w:eastAsia="zh-CN"/>
        </w:rPr>
        <w:t>收到房费后</w:t>
      </w:r>
      <w:r>
        <w:rPr>
          <w:rFonts w:hint="eastAsia" w:asciiTheme="minorEastAsia" w:hAnsiTheme="minorEastAsia" w:eastAsiaTheme="minorEastAsia" w:cstheme="minorEastAsia"/>
          <w:sz w:val="24"/>
          <w:szCs w:val="24"/>
          <w:lang w:val="en-US" w:eastAsia="zh-Hans"/>
        </w:rPr>
        <w:t>甲方依法向乙方开具相应金额的发票。</w:t>
      </w:r>
    </w:p>
    <w:p w14:paraId="7D25A37B">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5.甲方为乙方开通如下账号</w:t>
      </w:r>
    </w:p>
    <w:p w14:paraId="4ED3A97A">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1）账号名称：</w:t>
      </w:r>
    </w:p>
    <w:p w14:paraId="4303752B">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账号ID（甲方平台账号ID）：</w:t>
      </w:r>
    </w:p>
    <w:p w14:paraId="52B184F7">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授信额度：</w:t>
      </w:r>
    </w:p>
    <w:p w14:paraId="50255BE1">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财务联系人：姓名                  手机号码                                               </w:t>
      </w:r>
    </w:p>
    <w:p w14:paraId="50C80207">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账号联系人：姓名                  手机号码                                               </w:t>
      </w:r>
    </w:p>
    <w:p w14:paraId="647C6CFE">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2）账号名称：</w:t>
      </w:r>
    </w:p>
    <w:p w14:paraId="4F3FC96B">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账号ID（甲方平台账号ID）：</w:t>
      </w:r>
    </w:p>
    <w:p w14:paraId="5423B6C9">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授信额度：</w:t>
      </w:r>
    </w:p>
    <w:p w14:paraId="7B4082F3">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财务联系人：姓名                  手机号码                          </w:t>
      </w:r>
    </w:p>
    <w:p w14:paraId="0BC0F052">
      <w:pPr>
        <w:keepNext w:val="0"/>
        <w:keepLines w:val="0"/>
        <w:pageBreakBefore w:val="0"/>
        <w:widowControl/>
        <w:kinsoku/>
        <w:wordWrap/>
        <w:overflowPunct/>
        <w:topLinePunct w:val="0"/>
        <w:autoSpaceDE/>
        <w:autoSpaceDN/>
        <w:bidi w:val="0"/>
        <w:adjustRightInd/>
        <w:snapToGrid/>
        <w:spacing w:before="0" w:line="24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账号联系人：姓名                  手机号码                       </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p>
    <w:p w14:paraId="4CBC5BA3">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6.甲方收款账户信息</w:t>
      </w:r>
    </w:p>
    <w:p w14:paraId="0A816D0B">
      <w:pPr>
        <w:pStyle w:val="8"/>
        <w:widowControl/>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账户名称 : </w:t>
      </w:r>
      <w:r>
        <w:t xml:space="preserve">Convergent International Travel Development Company Limited </w:t>
      </w:r>
    </w:p>
    <w:p w14:paraId="637C8E20">
      <w:pPr>
        <w:pStyle w:val="8"/>
        <w:keepNext w:val="0"/>
        <w:keepLines w:val="0"/>
        <w:widowControl/>
        <w:suppressLineNumbers w:val="0"/>
      </w:pPr>
      <w:r>
        <w:rPr>
          <w:rFonts w:hint="eastAsia" w:asciiTheme="minorEastAsia" w:hAnsiTheme="minorEastAsia" w:eastAsiaTheme="minorEastAsia" w:cstheme="minorEastAsia"/>
          <w:sz w:val="24"/>
          <w:szCs w:val="24"/>
          <w:lang w:val="en-US" w:eastAsia="zh-CN"/>
        </w:rPr>
        <w:t>账户号码 : </w:t>
      </w:r>
      <w:r>
        <w:t xml:space="preserve">741-286546-838 </w:t>
      </w:r>
    </w:p>
    <w:p w14:paraId="1A810C86">
      <w:pPr>
        <w:pStyle w:val="8"/>
        <w:keepNext w:val="0"/>
        <w:keepLines w:val="0"/>
        <w:widowControl/>
        <w:suppressLineNumbers w:val="0"/>
        <w:ind w:firstLine="480" w:firstLineChars="200"/>
      </w:pPr>
      <w:r>
        <w:rPr>
          <w:rFonts w:hint="eastAsia" w:asciiTheme="minorEastAsia" w:hAnsiTheme="minorEastAsia" w:eastAsiaTheme="minorEastAsia" w:cstheme="minorEastAsia"/>
          <w:sz w:val="24"/>
          <w:szCs w:val="24"/>
          <w:lang w:val="en-US" w:eastAsia="zh-CN"/>
        </w:rPr>
        <w:t>开户银行 :</w:t>
      </w:r>
      <w:r>
        <w:rPr>
          <w:rFonts w:hint="default" w:ascii="Times New Roman" w:hAnsi="Times New Roman" w:eastAsia="宋体" w:cstheme="minorBidi"/>
          <w:sz w:val="24"/>
          <w:szCs w:val="22"/>
          <w:lang w:val="en-US" w:eastAsia="zh-CN"/>
        </w:rPr>
        <w:t>HSBC - Hong Kong  Office1 Queen’s Road Central, Hong Kong  </w:t>
      </w:r>
      <w:r>
        <w:rPr>
          <w:rFonts w:hint="eastAsia" w:asciiTheme="minorEastAsia" w:hAnsiTheme="minorEastAsia" w:eastAsiaTheme="minorEastAsia" w:cstheme="minorEastAsia"/>
          <w:sz w:val="24"/>
          <w:szCs w:val="24"/>
          <w:lang w:val="en-US" w:eastAsia="zh-CN"/>
        </w:rPr>
        <w:t xml:space="preserve">    </w:t>
      </w:r>
    </w:p>
    <w:p w14:paraId="6E46F36B">
      <w:pPr>
        <w:pStyle w:val="8"/>
        <w:rPr>
          <w:rFonts w:hint="eastAsia" w:asciiTheme="minorEastAsia" w:hAnsiTheme="minorEastAsia" w:eastAsiaTheme="minorEastAsia" w:cstheme="minorEastAsia"/>
          <w:sz w:val="24"/>
          <w:szCs w:val="24"/>
          <w:lang w:val="en-US" w:eastAsia="zh-CN"/>
        </w:rPr>
      </w:pPr>
    </w:p>
    <w:p w14:paraId="3CD2EF9C">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 甲方须按照纳税性质按以下信息提供发票给乙方。</w:t>
      </w:r>
    </w:p>
    <w:p w14:paraId="0F8C0284">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增值税普通发票开票信息：</w:t>
      </w:r>
    </w:p>
    <w:p w14:paraId="18654C1A">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公司名：</w:t>
      </w:r>
    </w:p>
    <w:p w14:paraId="238AC355">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纳税人识别号：</w:t>
      </w:r>
    </w:p>
    <w:p w14:paraId="4C44F9B6">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公司地址及电话：</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 xml:space="preserve">    </w:t>
      </w:r>
    </w:p>
    <w:p w14:paraId="1E6E0504">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开户行：</w:t>
      </w:r>
    </w:p>
    <w:p w14:paraId="71C8B47D">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帐号：</w:t>
      </w:r>
    </w:p>
    <w:p w14:paraId="6C877EFC">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lang w:val="en-US" w:eastAsia="zh-CN"/>
        </w:rPr>
      </w:pPr>
    </w:p>
    <w:p w14:paraId="242A8D97">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产品转售条款</w:t>
      </w:r>
    </w:p>
    <w:p w14:paraId="71FC711D">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jc w:val="left"/>
        <w:textAlignment w:val="auto"/>
        <w:rPr>
          <w:rFonts w:hint="eastAsia" w:asciiTheme="minorEastAsia" w:hAnsiTheme="minorEastAsia" w:eastAsiaTheme="minorEastAsia" w:cstheme="minorEastAsia"/>
          <w:b w:val="0"/>
          <w:bCs w:val="0"/>
          <w:color w:val="auto"/>
          <w:sz w:val="24"/>
          <w:szCs w:val="24"/>
          <w:u w:val="none"/>
          <w:lang w:val="en-US" w:eastAsia="zh-CN"/>
        </w:rPr>
      </w:pPr>
      <w:r>
        <w:rPr>
          <w:rFonts w:hint="eastAsia" w:asciiTheme="minorEastAsia" w:hAnsiTheme="minorEastAsia" w:eastAsiaTheme="minorEastAsia" w:cstheme="minorEastAsia"/>
          <w:b w:val="0"/>
          <w:bCs w:val="0"/>
          <w:sz w:val="24"/>
          <w:szCs w:val="24"/>
          <w:lang w:val="en-US" w:eastAsia="zh-CN"/>
        </w:rPr>
        <w:t>甲乙双方一致确认，对于甲方提供的本协议下产品，乙方的转售处理，按照以下第</w:t>
      </w:r>
      <w:r>
        <w:rPr>
          <w:rFonts w:hint="eastAsia" w:asciiTheme="minorEastAsia" w:hAnsiTheme="minorEastAsia" w:eastAsiaTheme="minorEastAsia" w:cstheme="minorEastAsia"/>
          <w:b w:val="0"/>
          <w:bCs w:val="0"/>
          <w:sz w:val="24"/>
          <w:szCs w:val="24"/>
          <w:u w:val="none"/>
          <w:lang w:val="en-US" w:eastAsia="zh-CN"/>
        </w:rPr>
        <w:t xml:space="preserve">   种方式处理：</w:t>
      </w:r>
    </w:p>
    <w:p w14:paraId="2A611488">
      <w:pPr>
        <w:numPr>
          <w:ilvl w:val="-1"/>
          <w:numId w:val="0"/>
        </w:numPr>
        <w:spacing w:before="0"/>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乙</w:t>
      </w:r>
      <w:r>
        <w:rPr>
          <w:rFonts w:hint="eastAsia" w:asciiTheme="minorEastAsia" w:hAnsiTheme="minorEastAsia" w:eastAsiaTheme="minorEastAsia" w:cstheme="minorEastAsia"/>
          <w:b w:val="0"/>
          <w:bCs w:val="0"/>
          <w:sz w:val="24"/>
          <w:szCs w:val="24"/>
        </w:rPr>
        <w:t>方</w:t>
      </w:r>
      <w:r>
        <w:rPr>
          <w:rFonts w:hint="eastAsia" w:asciiTheme="minorEastAsia" w:hAnsiTheme="minorEastAsia" w:eastAsiaTheme="minorEastAsia" w:cstheme="minorEastAsia"/>
          <w:b w:val="0"/>
          <w:bCs w:val="0"/>
          <w:sz w:val="24"/>
          <w:szCs w:val="24"/>
          <w:lang w:val="en-US" w:eastAsia="zh-CN"/>
        </w:rPr>
        <w:t>业务开展方式不包含转售业务，即对于甲方</w:t>
      </w:r>
      <w:r>
        <w:rPr>
          <w:rFonts w:hint="eastAsia" w:asciiTheme="minorEastAsia" w:hAnsiTheme="minorEastAsia" w:eastAsiaTheme="minorEastAsia" w:cstheme="minorEastAsia"/>
          <w:b w:val="0"/>
          <w:bCs w:val="0"/>
          <w:sz w:val="24"/>
          <w:szCs w:val="24"/>
        </w:rPr>
        <w:t>提供</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val="en-US" w:eastAsia="zh-CN"/>
        </w:rPr>
        <w:t>相应价格的产品乙方</w:t>
      </w:r>
      <w:r>
        <w:rPr>
          <w:rFonts w:hint="eastAsia" w:asciiTheme="minorEastAsia" w:hAnsiTheme="minorEastAsia" w:eastAsiaTheme="minorEastAsia" w:cstheme="minorEastAsia"/>
          <w:sz w:val="24"/>
          <w:szCs w:val="24"/>
        </w:rPr>
        <w:t>不可放于任何OTA平台裸卖，如发现乙方有违此规定，并让酒店证实为放于公开网的裸卖订单，乙方必须承担至少2,000元/次的违约金，</w:t>
      </w:r>
      <w:r>
        <w:rPr>
          <w:rFonts w:hint="eastAsia" w:asciiTheme="minorEastAsia" w:hAnsiTheme="minorEastAsia" w:eastAsiaTheme="minorEastAsia" w:cstheme="minorEastAsia"/>
          <w:sz w:val="24"/>
          <w:szCs w:val="24"/>
          <w:lang w:val="en-US" w:eastAsia="zh-CN"/>
        </w:rPr>
        <w:t>甲方有权取消未入住的订单且不做退款处理。</w:t>
      </w:r>
      <w:r>
        <w:rPr>
          <w:rFonts w:hint="eastAsia" w:asciiTheme="minorEastAsia" w:hAnsiTheme="minorEastAsia" w:eastAsiaTheme="minorEastAsia" w:cstheme="minorEastAsia"/>
          <w:sz w:val="24"/>
          <w:szCs w:val="24"/>
        </w:rPr>
        <w:t>乙方需于收到违约金通知单的7个工作日内向甲方支付，否则甲方有权暂停双方一切合作直至解除本协议。</w:t>
      </w:r>
      <w:r>
        <w:rPr>
          <w:rFonts w:hint="eastAsia" w:asciiTheme="minorEastAsia" w:hAnsiTheme="minorEastAsia" w:eastAsiaTheme="minorEastAsia" w:cstheme="minorEastAsia"/>
          <w:sz w:val="24"/>
          <w:szCs w:val="24"/>
          <w:lang w:val="en-US" w:eastAsia="zh-CN"/>
        </w:rPr>
        <w:t>如甲方发现乙方</w:t>
      </w: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lang w:val="en-US" w:eastAsia="zh-CN"/>
        </w:rPr>
        <w:t>次</w:t>
      </w:r>
      <w:r>
        <w:rPr>
          <w:rFonts w:hint="eastAsia" w:asciiTheme="minorEastAsia" w:hAnsiTheme="minorEastAsia" w:eastAsiaTheme="minorEastAsia" w:cstheme="minorEastAsia"/>
          <w:sz w:val="24"/>
          <w:szCs w:val="24"/>
          <w:lang w:val="en-US" w:eastAsia="zh-Hans"/>
        </w:rPr>
        <w:t>以上</w:t>
      </w:r>
      <w:r>
        <w:rPr>
          <w:rFonts w:hint="eastAsia" w:asciiTheme="minorEastAsia" w:hAnsiTheme="minorEastAsia" w:eastAsiaTheme="minorEastAsia" w:cstheme="minorEastAsia"/>
          <w:sz w:val="24"/>
          <w:szCs w:val="24"/>
          <w:lang w:val="en-US" w:eastAsia="zh-CN"/>
        </w:rPr>
        <w:t>违反该规定，甲方有权直接终止合同并要求乙方支付违约金5万元。</w:t>
      </w:r>
    </w:p>
    <w:p w14:paraId="443B4518">
      <w:pPr>
        <w:numPr>
          <w:ilvl w:val="-1"/>
          <w:numId w:val="0"/>
        </w:numPr>
        <w:spacing w:befor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（2）</w:t>
      </w:r>
      <w:r>
        <w:rPr>
          <w:rFonts w:hint="eastAsia" w:asciiTheme="minorEastAsia" w:hAnsiTheme="minorEastAsia" w:eastAsiaTheme="minorEastAsia" w:cstheme="minorEastAsia"/>
          <w:b w:val="0"/>
          <w:bCs w:val="0"/>
          <w:sz w:val="24"/>
          <w:szCs w:val="24"/>
          <w:lang w:val="en-US" w:eastAsia="zh-CN"/>
        </w:rPr>
        <w:t>乙</w:t>
      </w:r>
      <w:r>
        <w:rPr>
          <w:rFonts w:hint="eastAsia" w:asciiTheme="minorEastAsia" w:hAnsiTheme="minorEastAsia" w:eastAsiaTheme="minorEastAsia" w:cstheme="minorEastAsia"/>
          <w:b w:val="0"/>
          <w:bCs w:val="0"/>
          <w:sz w:val="24"/>
          <w:szCs w:val="24"/>
        </w:rPr>
        <w:t>方</w:t>
      </w:r>
      <w:r>
        <w:rPr>
          <w:rFonts w:hint="eastAsia" w:asciiTheme="minorEastAsia" w:hAnsiTheme="minorEastAsia" w:eastAsiaTheme="minorEastAsia" w:cstheme="minorEastAsia"/>
          <w:b w:val="0"/>
          <w:bCs w:val="0"/>
          <w:sz w:val="24"/>
          <w:szCs w:val="24"/>
          <w:lang w:val="en-US" w:eastAsia="zh-CN"/>
        </w:rPr>
        <w:t>业务开展方式包含搬单业务，甲方</w:t>
      </w:r>
      <w:r>
        <w:rPr>
          <w:rFonts w:hint="eastAsia" w:asciiTheme="minorEastAsia" w:hAnsiTheme="minorEastAsia" w:eastAsiaTheme="minorEastAsia" w:cstheme="minorEastAsia"/>
          <w:sz w:val="24"/>
          <w:szCs w:val="24"/>
          <w:lang w:val="en-US" w:eastAsia="zh-CN"/>
        </w:rPr>
        <w:t>允许乙方将甲方</w:t>
      </w:r>
      <w:r>
        <w:rPr>
          <w:rFonts w:hint="eastAsia" w:asciiTheme="minorEastAsia" w:hAnsiTheme="minorEastAsia" w:eastAsiaTheme="minorEastAsia" w:cstheme="minorEastAsia"/>
          <w:sz w:val="24"/>
          <w:szCs w:val="24"/>
        </w:rPr>
        <w:t>提供的</w:t>
      </w:r>
      <w:r>
        <w:rPr>
          <w:rFonts w:hint="eastAsia" w:asciiTheme="minorEastAsia" w:hAnsiTheme="minorEastAsia" w:eastAsiaTheme="minorEastAsia" w:cstheme="minorEastAsia"/>
          <w:sz w:val="24"/>
          <w:szCs w:val="24"/>
          <w:lang w:val="en-US" w:eastAsia="zh-CN"/>
        </w:rPr>
        <w:t>相应价格的产品</w:t>
      </w:r>
      <w:r>
        <w:rPr>
          <w:rFonts w:hint="eastAsia" w:asciiTheme="minorEastAsia" w:hAnsiTheme="minorEastAsia" w:eastAsiaTheme="minorEastAsia" w:cstheme="minorEastAsia"/>
          <w:sz w:val="24"/>
          <w:szCs w:val="24"/>
        </w:rPr>
        <w:t>放于</w:t>
      </w:r>
      <w:r>
        <w:rPr>
          <w:rFonts w:hint="eastAsia" w:asciiTheme="minorEastAsia" w:hAnsiTheme="minorEastAsia" w:eastAsiaTheme="minorEastAsia" w:cstheme="minorEastAsia"/>
          <w:sz w:val="24"/>
          <w:szCs w:val="24"/>
          <w:lang w:val="en-US" w:eastAsia="zh-CN"/>
        </w:rPr>
        <w:t>相关</w:t>
      </w:r>
      <w:r>
        <w:rPr>
          <w:rFonts w:hint="eastAsia" w:asciiTheme="minorEastAsia" w:hAnsiTheme="minorEastAsia" w:eastAsiaTheme="minorEastAsia" w:cstheme="minorEastAsia"/>
          <w:sz w:val="24"/>
          <w:szCs w:val="24"/>
        </w:rPr>
        <w:t>OTA平台裸卖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乙方仍需严格应按照本协议约定履行订单确认、结算等相关合同义务。</w:t>
      </w:r>
    </w:p>
    <w:p w14:paraId="74C944E4">
      <w:pPr>
        <w:spacing w:before="326"/>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第六条  </w:t>
      </w:r>
      <w:r>
        <w:rPr>
          <w:rFonts w:hint="eastAsia" w:asciiTheme="minorEastAsia" w:hAnsiTheme="minorEastAsia" w:eastAsiaTheme="minorEastAsia" w:cstheme="minorEastAsia"/>
          <w:sz w:val="24"/>
          <w:szCs w:val="24"/>
        </w:rPr>
        <w:t>免责条款</w:t>
      </w:r>
    </w:p>
    <w:p w14:paraId="4235183F">
      <w:pPr>
        <w:spacing w:before="97"/>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系统所显示的信息可能包含不正确的地方，包括但不限于定价错误，甲方不保证系统实时显示的准确性，包括但不限于服务内容、价格的准确性，甲方有权随时自行更改系统上的错误之处。如果甲方发现乙方提交的预订存在报价错误或者服务内容错误，甲方有权书面告知乙方后进行更改。如果甲方发现已经确认的乙方预订存在报价错误或服务内容错误，甲方应书面通知乙方，双方协商处理。</w:t>
      </w:r>
    </w:p>
    <w:p w14:paraId="499A44ED">
      <w:pPr>
        <w:spacing w:before="97"/>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甲方对于延迟、取消、超售、</w:t>
      </w:r>
      <w:r>
        <w:rPr>
          <w:rFonts w:hint="eastAsia" w:asciiTheme="minorEastAsia" w:hAnsiTheme="minorEastAsia" w:eastAsiaTheme="minorEastAsia" w:cstheme="minorEastAsia"/>
          <w:sz w:val="24"/>
          <w:szCs w:val="24"/>
          <w:lang w:val="en-US" w:eastAsia="zh-CN"/>
        </w:rPr>
        <w:t>自然灾害、</w:t>
      </w:r>
      <w:r>
        <w:rPr>
          <w:rFonts w:hint="eastAsia" w:asciiTheme="minorEastAsia" w:hAnsiTheme="minorEastAsia" w:eastAsiaTheme="minorEastAsia" w:cstheme="minorEastAsia"/>
          <w:sz w:val="24"/>
          <w:szCs w:val="24"/>
        </w:rPr>
        <w:t>罢工、不可抗力</w:t>
      </w:r>
      <w:r>
        <w:rPr>
          <w:rFonts w:hint="eastAsia" w:asciiTheme="minorEastAsia" w:hAnsiTheme="minorEastAsia" w:eastAsiaTheme="minorEastAsia" w:cstheme="minorEastAsia"/>
          <w:b w:val="0"/>
          <w:bCs w:val="0"/>
          <w:sz w:val="24"/>
          <w:szCs w:val="24"/>
        </w:rPr>
        <w:t>（双方认可航班取消不属于不可抗力）</w:t>
      </w:r>
      <w:r>
        <w:rPr>
          <w:rFonts w:hint="eastAsia" w:asciiTheme="minorEastAsia" w:hAnsiTheme="minorEastAsia" w:eastAsiaTheme="minorEastAsia" w:cstheme="minorEastAsia"/>
          <w:sz w:val="24"/>
          <w:szCs w:val="24"/>
        </w:rPr>
        <w:t>等超出其直接控制的事项不承担任何责任包括退款，而对于当地政府或当局造成的额外费用、遗漏、延迟以及重新安排线路或活动也不承担任何责任。</w:t>
      </w:r>
    </w:p>
    <w:p w14:paraId="108D39AD">
      <w:pPr>
        <w:spacing w:before="97"/>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甲方对于非基于甲方的原因，乙方使用甲方网站系统服务而造成的直接、间接、惩罚性的、意外、特殊情况以及从属等损害皆不负责。</w:t>
      </w:r>
    </w:p>
    <w:p w14:paraId="10ACC04E">
      <w:pPr>
        <w:spacing w:before="97"/>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尽管有上述限制，一旦乙方客户因购买系统网站上的产品或服务而造成损失要求甲方承担赔偿责任的，甲方的赔偿或退款不会超过乙方支付给甲方的</w:t>
      </w:r>
      <w:r>
        <w:rPr>
          <w:rFonts w:hint="eastAsia" w:asciiTheme="minorEastAsia" w:hAnsiTheme="minorEastAsia" w:eastAsiaTheme="minorEastAsia" w:cstheme="minorEastAsia"/>
          <w:sz w:val="24"/>
          <w:szCs w:val="24"/>
          <w:lang w:val="en-US" w:eastAsia="zh-CN"/>
        </w:rPr>
        <w:t>房</w:t>
      </w:r>
      <w:r>
        <w:rPr>
          <w:rFonts w:hint="eastAsia" w:asciiTheme="minorEastAsia" w:hAnsiTheme="minorEastAsia" w:eastAsiaTheme="minorEastAsia" w:cstheme="minorEastAsia"/>
          <w:sz w:val="24"/>
          <w:szCs w:val="24"/>
        </w:rPr>
        <w:t>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服务费</w:t>
      </w:r>
      <w:r>
        <w:rPr>
          <w:rFonts w:hint="eastAsia" w:asciiTheme="minorEastAsia" w:hAnsiTheme="minorEastAsia" w:eastAsiaTheme="minorEastAsia" w:cstheme="minorEastAsia"/>
          <w:sz w:val="24"/>
          <w:szCs w:val="24"/>
        </w:rPr>
        <w:t>等相关费用。</w:t>
      </w:r>
    </w:p>
    <w:p w14:paraId="1CD68FB7">
      <w:pPr>
        <w:spacing w:before="326"/>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第七条 </w:t>
      </w:r>
      <w:r>
        <w:rPr>
          <w:rFonts w:hint="eastAsia" w:asciiTheme="minorEastAsia" w:hAnsiTheme="minorEastAsia" w:eastAsiaTheme="minorEastAsia" w:cstheme="minorEastAsia"/>
          <w:sz w:val="24"/>
          <w:szCs w:val="24"/>
        </w:rPr>
        <w:t>保密条款</w:t>
      </w:r>
    </w:p>
    <w:p w14:paraId="58D39154">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1、双方保证不向非本协议签署方透露保密信息。保密信息是指由本协议一方向另一方透露的，与双方合作有关的任何形式的不公开信息，包括但不限于</w:t>
      </w:r>
      <w:r>
        <w:rPr>
          <w:rFonts w:hint="eastAsia" w:asciiTheme="minorEastAsia" w:hAnsiTheme="minorEastAsia" w:eastAsiaTheme="minorEastAsia" w:cstheme="minorEastAsia"/>
          <w:b w:val="0"/>
          <w:bCs w:val="0"/>
          <w:sz w:val="24"/>
          <w:szCs w:val="24"/>
        </w:rPr>
        <w:t>结算价格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商业计划、客户名单、技术数据、产品构思、开发计划、职员名单、甲方公司账号和密码、操作手册、技术理论、发明创造、财务情况和其它递交时约定为保密信息的资料。</w:t>
      </w:r>
    </w:p>
    <w:p w14:paraId="7BC1D7EF">
      <w:pPr>
        <w:spacing w:before="0"/>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2、本条在本协议中止、终止、解除后两年内仍旧有效。</w:t>
      </w:r>
    </w:p>
    <w:p w14:paraId="32007807">
      <w:pPr>
        <w:spacing w:before="326"/>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第八条  </w:t>
      </w:r>
      <w:r>
        <w:rPr>
          <w:rFonts w:hint="eastAsia" w:asciiTheme="minorEastAsia" w:hAnsiTheme="minorEastAsia" w:eastAsiaTheme="minorEastAsia" w:cstheme="minorEastAsia"/>
          <w:sz w:val="24"/>
          <w:szCs w:val="24"/>
        </w:rPr>
        <w:t>禁止贿赂</w:t>
      </w:r>
    </w:p>
    <w:p w14:paraId="1EDEC4D7">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14:paraId="26F38ECC">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违约责任：若乙方违反本规定，贿赂甲方任何员工，以图获取任何不正当商业利益或更特殊的商业待遇，或不配合甲方查处其员工的受贿行为的，甲方有权终止经济活动及经济合同。情节严重者，甲方将保留追究乙方违约行为所造成的全部经济及名誉损失，并追究乙方及乙方员工的刑事责任。</w:t>
      </w:r>
    </w:p>
    <w:p w14:paraId="1BA41166">
      <w:pPr>
        <w:spacing w:before="326"/>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第九条 </w:t>
      </w:r>
      <w:r>
        <w:rPr>
          <w:rFonts w:hint="eastAsia" w:asciiTheme="minorEastAsia" w:hAnsiTheme="minorEastAsia" w:eastAsiaTheme="minorEastAsia" w:cstheme="minorEastAsia"/>
          <w:sz w:val="24"/>
          <w:szCs w:val="24"/>
        </w:rPr>
        <w:t>禁止雇</w:t>
      </w:r>
      <w:r>
        <w:rPr>
          <w:rStyle w:val="14"/>
          <w:rFonts w:hint="eastAsia" w:asciiTheme="minorEastAsia" w:hAnsiTheme="minorEastAsia" w:eastAsiaTheme="minorEastAsia" w:cstheme="minorEastAsia"/>
          <w:b/>
          <w:bCs/>
          <w:sz w:val="24"/>
          <w:szCs w:val="24"/>
        </w:rPr>
        <w:t>佣</w:t>
      </w:r>
    </w:p>
    <w:p w14:paraId="634E8307">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sz w:val="24"/>
          <w:szCs w:val="24"/>
        </w:rPr>
        <w:t>1、本协议有效期内及协议履行完毕、终止或解除后2年内，</w:t>
      </w:r>
      <w:r>
        <w:rPr>
          <w:rFonts w:hint="eastAsia" w:asciiTheme="minorEastAsia" w:hAnsiTheme="minorEastAsia" w:eastAsiaTheme="minorEastAsia" w:cstheme="minorEastAsia"/>
          <w:sz w:val="24"/>
          <w:szCs w:val="24"/>
        </w:rPr>
        <w:t>任何一方不得雇佣另一方的任何员工，或唆使、引诱另一方员工离职，但任何一方书面获得另一方许可的除外。</w:t>
      </w:r>
    </w:p>
    <w:p w14:paraId="26C684BC">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2、若任何一方违反了本条规定，视为严重违约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在合同有效期内，守约方有权以书面形式通知违约方单方终止本协议，保留依法采取进一步法律措施的权利。</w:t>
      </w:r>
    </w:p>
    <w:p w14:paraId="472D831D">
      <w:pPr>
        <w:spacing w:before="326"/>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第十条 </w:t>
      </w:r>
      <w:r>
        <w:rPr>
          <w:rFonts w:hint="eastAsia" w:asciiTheme="minorEastAsia" w:hAnsiTheme="minorEastAsia" w:eastAsiaTheme="minorEastAsia" w:cstheme="minorEastAsia"/>
          <w:sz w:val="24"/>
          <w:szCs w:val="24"/>
        </w:rPr>
        <w:t>违约责任</w:t>
      </w:r>
    </w:p>
    <w:p w14:paraId="5642864E">
      <w:pPr>
        <w:numPr>
          <w:ilvl w:val="-1"/>
          <w:numId w:val="0"/>
        </w:numPr>
        <w:spacing w:before="0"/>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如乙方不能按照约定的时间足额向甲方支付房费，则应每日按照拖欠款项的</w:t>
      </w:r>
      <w:r>
        <w:rPr>
          <w:rFonts w:hint="eastAsia" w:asciiTheme="minorEastAsia" w:hAnsiTheme="minorEastAsia" w:eastAsiaTheme="minorEastAsia" w:cstheme="minorEastAsia"/>
          <w:sz w:val="24"/>
          <w:szCs w:val="24"/>
          <w:lang w:val="en-US"/>
        </w:rPr>
        <w:t>4</w:t>
      </w:r>
      <w:r>
        <w:rPr>
          <w:rFonts w:hint="eastAsia" w:asciiTheme="minorEastAsia" w:hAnsiTheme="minorEastAsia" w:eastAsiaTheme="minorEastAsia" w:cstheme="minorEastAsia"/>
          <w:sz w:val="24"/>
          <w:szCs w:val="24"/>
        </w:rPr>
        <w:t>‰向甲方支付违约金</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Hans"/>
        </w:rPr>
        <w:t>逾期超过</w:t>
      </w:r>
      <w:r>
        <w:rPr>
          <w:rFonts w:hint="eastAsia" w:asciiTheme="minorEastAsia" w:hAnsiTheme="minorEastAsia" w:eastAsiaTheme="minorEastAsia" w:cstheme="minorEastAsia"/>
          <w:sz w:val="24"/>
          <w:szCs w:val="24"/>
        </w:rPr>
        <w:t>15个工作日</w:t>
      </w:r>
      <w:r>
        <w:rPr>
          <w:rFonts w:hint="eastAsia" w:asciiTheme="minorEastAsia" w:hAnsiTheme="minorEastAsia" w:eastAsiaTheme="minorEastAsia" w:cstheme="minorEastAsia"/>
          <w:sz w:val="24"/>
          <w:szCs w:val="24"/>
          <w:lang w:val="en-US" w:eastAsia="zh-Hans"/>
        </w:rPr>
        <w:t>的</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rPr>
        <w:t>则甲方有权单方解除本协议并终止向乙方提供的</w:t>
      </w:r>
      <w:r>
        <w:rPr>
          <w:rFonts w:hint="eastAsia" w:asciiTheme="minorEastAsia" w:hAnsiTheme="minorEastAsia" w:eastAsiaTheme="minorEastAsia" w:cstheme="minorEastAsia"/>
          <w:sz w:val="24"/>
          <w:szCs w:val="24"/>
          <w:lang w:val="en-US" w:eastAsia="zh-CN"/>
        </w:rPr>
        <w:t>相关</w:t>
      </w:r>
      <w:r>
        <w:rPr>
          <w:rFonts w:hint="eastAsia" w:asciiTheme="minorEastAsia" w:hAnsiTheme="minorEastAsia" w:eastAsiaTheme="minorEastAsia" w:cstheme="minorEastAsia"/>
          <w:sz w:val="24"/>
          <w:szCs w:val="24"/>
        </w:rPr>
        <w:t>服务。</w:t>
      </w:r>
    </w:p>
    <w:p w14:paraId="47608FC4">
      <w:pPr>
        <w:numPr>
          <w:ilvl w:val="-1"/>
          <w:numId w:val="0"/>
        </w:numPr>
        <w:spacing w:before="0"/>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乙方如存在以下行为的，甲方有权自行中止提供服务或书面通知单方解除本协议。如乙方以下行为给甲方造成损失的，甲方有权要求乙方赔偿损失</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并要求支付违约金5万元</w:t>
      </w:r>
      <w:r>
        <w:rPr>
          <w:rFonts w:hint="eastAsia" w:asciiTheme="minorEastAsia" w:hAnsiTheme="minorEastAsia" w:eastAsiaTheme="minorEastAsia" w:cstheme="minorEastAsia"/>
          <w:sz w:val="24"/>
          <w:szCs w:val="24"/>
        </w:rPr>
        <w:t>：</w:t>
      </w:r>
    </w:p>
    <w:p w14:paraId="6EF67549">
      <w:pPr>
        <w:numPr>
          <w:ilvl w:val="-1"/>
          <w:numId w:val="0"/>
        </w:numPr>
        <w:spacing w:before="0"/>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恶意</w:t>
      </w:r>
      <w:r>
        <w:rPr>
          <w:rFonts w:hint="eastAsia" w:asciiTheme="minorEastAsia" w:hAnsiTheme="minorEastAsia" w:eastAsiaTheme="minorEastAsia" w:cstheme="minorEastAsia"/>
          <w:sz w:val="24"/>
          <w:szCs w:val="24"/>
        </w:rPr>
        <w:t>取消已在甲方服务系统确认的订单</w:t>
      </w:r>
      <w:r>
        <w:rPr>
          <w:rFonts w:hint="eastAsia" w:asciiTheme="minorEastAsia" w:hAnsiTheme="minorEastAsia" w:eastAsiaTheme="minorEastAsia" w:cstheme="minorEastAsia"/>
          <w:b w:val="0"/>
          <w:i w:val="0"/>
          <w:strike w:val="0"/>
          <w:dstrike w:val="0"/>
          <w:color w:val="auto"/>
          <w:sz w:val="24"/>
          <w:szCs w:val="24"/>
        </w:rPr>
        <w:t>（恶意取消订单指：当月取消笔数占当月所有订单笔数的60%（含60%）以上或全年取消笔数占当年所有订单笔数的50%（含50%）以上的，将定义为恶意取消订单，乙方书面解释并取得甲方谅解的除外）</w:t>
      </w:r>
      <w:r>
        <w:rPr>
          <w:rFonts w:hint="eastAsia" w:asciiTheme="minorEastAsia" w:hAnsiTheme="minorEastAsia" w:eastAsiaTheme="minorEastAsia" w:cstheme="minorEastAsia"/>
          <w:sz w:val="24"/>
          <w:szCs w:val="24"/>
        </w:rPr>
        <w:t>；</w:t>
      </w:r>
    </w:p>
    <w:p w14:paraId="3E72B99E">
      <w:pPr>
        <w:numPr>
          <w:ilvl w:val="-1"/>
          <w:numId w:val="0"/>
        </w:numPr>
        <w:spacing w:before="0"/>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将在甲方订房系统中的编号、账号以及密码擅自转让、转授权或提供给任何第三方使用，或者过失泄露给第三方且未及时通知甲方；</w:t>
      </w:r>
    </w:p>
    <w:p w14:paraId="22B445DE">
      <w:pPr>
        <w:numPr>
          <w:ilvl w:val="-1"/>
          <w:numId w:val="0"/>
        </w:numPr>
        <w:spacing w:before="0"/>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乙方不得向乙方客户宣传、承诺甲方服务内容中未列明、未确认或未承诺的其他服务，若乙方违反本条约定导致甲方遭到投诉或者受到其他损失的，甲方有权单方解除本协议，单方取消所有尚未开始提供</w:t>
      </w:r>
      <w:r>
        <w:rPr>
          <w:rFonts w:hint="eastAsia" w:asciiTheme="minorEastAsia" w:hAnsiTheme="minorEastAsia" w:eastAsiaTheme="minorEastAsia" w:cstheme="minorEastAsia"/>
          <w:sz w:val="24"/>
          <w:szCs w:val="24"/>
          <w:lang w:val="en-US" w:eastAsia="zh-CN"/>
        </w:rPr>
        <w:t>服务的</w:t>
      </w:r>
      <w:r>
        <w:rPr>
          <w:rFonts w:hint="eastAsia" w:asciiTheme="minorEastAsia" w:hAnsiTheme="minorEastAsia" w:eastAsiaTheme="minorEastAsia" w:cstheme="minorEastAsia"/>
          <w:sz w:val="24"/>
          <w:szCs w:val="24"/>
        </w:rPr>
        <w:t>产品订单且对乙方以及乙方客户不承担任何赔偿或补偿责任，并有权要求乙方向甲方支付该笔乙方虚假宣传、虚假承诺的产品订单金额的20%的违约金，违约金不足弥补甲方一切损失的，由乙方另行赔偿给甲方。</w:t>
      </w:r>
    </w:p>
    <w:p w14:paraId="7918E476">
      <w:pPr>
        <w:numPr>
          <w:ilvl w:val="-1"/>
          <w:numId w:val="0"/>
        </w:numPr>
        <w:spacing w:before="0"/>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除另有约定外，为避免歧义，本协议项下的“一切损失”是指因解约导致一方产生的成本、一方解约前正常履约产生的费用、双方未结算费用、律师费、诉讼费、保全费、担保费、差旅费、公证费等。</w:t>
      </w:r>
    </w:p>
    <w:p w14:paraId="1CF9282D">
      <w:pPr>
        <w:spacing w:before="326"/>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第十一 </w:t>
      </w:r>
      <w:r>
        <w:rPr>
          <w:rFonts w:hint="eastAsia" w:asciiTheme="minorEastAsia" w:hAnsiTheme="minorEastAsia" w:eastAsiaTheme="minorEastAsia" w:cstheme="minorEastAsia"/>
          <w:sz w:val="24"/>
          <w:szCs w:val="24"/>
        </w:rPr>
        <w:t>通知与送达</w:t>
      </w:r>
    </w:p>
    <w:p w14:paraId="652955FD">
      <w:pPr>
        <w:spacing w:before="97"/>
        <w:ind w:left="0"/>
        <w:rPr>
          <w:rFonts w:hint="eastAsia" w:asciiTheme="minorEastAsia" w:hAnsiTheme="minorEastAsia" w:eastAsiaTheme="minorEastAsia" w:cstheme="minorEastAsia"/>
          <w:sz w:val="24"/>
          <w:szCs w:val="24"/>
        </w:rPr>
      </w:pPr>
      <w:bookmarkStart w:id="1" w:name="_Hlk69890789"/>
      <w:r>
        <w:rPr>
          <w:rFonts w:hint="eastAsia" w:asciiTheme="minorEastAsia" w:hAnsiTheme="minorEastAsia" w:eastAsiaTheme="minorEastAsia" w:cstheme="minorEastAsia"/>
          <w:sz w:val="24"/>
          <w:szCs w:val="24"/>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14:paraId="299A8F17">
      <w:pPr>
        <w:spacing w:before="97"/>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前款规定的各种通讯方式应当按照下列方式确定其送达时间：</w:t>
      </w:r>
    </w:p>
    <w:p w14:paraId="1708E9DD">
      <w:pPr>
        <w:spacing w:before="0"/>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（1）以邮寄方式通知的应采用特快专递的方式进行，并在投邮48小时后视为已经送达被通知人；</w:t>
      </w:r>
    </w:p>
    <w:p w14:paraId="1B5589DE">
      <w:pPr>
        <w:spacing w:before="0"/>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（2）以短信、微信、邮件或通过系统发出的通知在传送成功后视为送达；</w:t>
      </w:r>
    </w:p>
    <w:p w14:paraId="312128AB">
      <w:pPr>
        <w:spacing w:before="0"/>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（3）同时采用多种送达方式的，以最快到达的时间为送达时间。</w:t>
      </w:r>
    </w:p>
    <w:p w14:paraId="088A4109">
      <w:pPr>
        <w:spacing w:before="97"/>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任何一方的上述通讯信息发生变化时，应当在该变更发生后的7日之内书面通知另一方，否则另一方对于其原通讯方式的通知视为有效通知。</w:t>
      </w:r>
    </w:p>
    <w:p w14:paraId="05932AFB">
      <w:pPr>
        <w:spacing w:before="97"/>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除本条所列通讯信息外，本协议首部所约定的地址、法定代表人、电话亦为有效的通知送达地址。</w:t>
      </w:r>
      <w:bookmarkEnd w:id="1"/>
    </w:p>
    <w:p w14:paraId="52EA1249">
      <w:pPr>
        <w:spacing w:before="326"/>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第十二 其他</w:t>
      </w:r>
    </w:p>
    <w:p w14:paraId="14C7DEE8">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1、本协议签署后，双方可以通过补充协议或邮件，约定产品、价格、预订流程方面的变更。补充协议或邮件内容与本协议、其他补充协议或其他邮件内容有冲突的，以较后成立者为准。</w:t>
      </w:r>
    </w:p>
    <w:p w14:paraId="4461C09A">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2、如本协议有附件，则其同为本协议不可分割的一部分，与协议正文具备同等法律效力。</w:t>
      </w:r>
    </w:p>
    <w:p w14:paraId="4ED476DE">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、因本协议的履行而产生纠纷的，双方同意将纠纷提交</w:t>
      </w:r>
      <w:r>
        <w:rPr>
          <w:rFonts w:hint="eastAsia" w:asciiTheme="minorEastAsia" w:hAnsiTheme="minorEastAsia" w:eastAsiaTheme="minorEastAsia" w:cstheme="minorEastAsia"/>
          <w:sz w:val="24"/>
          <w:szCs w:val="24"/>
          <w:lang w:val="en-US" w:eastAsia="zh-CN"/>
        </w:rPr>
        <w:t>甲方所在地</w:t>
      </w:r>
      <w:r>
        <w:rPr>
          <w:rFonts w:hint="eastAsia" w:asciiTheme="minorEastAsia" w:hAnsiTheme="minorEastAsia" w:eastAsiaTheme="minorEastAsia" w:cstheme="minorEastAsia"/>
          <w:sz w:val="24"/>
          <w:szCs w:val="24"/>
        </w:rPr>
        <w:t>人民法院管辖。</w:t>
      </w:r>
    </w:p>
    <w:p w14:paraId="59FCCBE8">
      <w:pPr>
        <w:spacing w:before="0"/>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、本协议一式两份，双方各执一份，具有同等效力。本协议经双方盖章或签字后生效，至双方合作期满为止。</w:t>
      </w:r>
    </w:p>
    <w:p w14:paraId="24DA51BA">
      <w:pPr>
        <w:spacing w:before="0"/>
        <w:ind w:firstLine="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5、本协议</w:t>
      </w:r>
      <w:r>
        <w:rPr>
          <w:rFonts w:hint="eastAsia" w:asciiTheme="minorEastAsia" w:hAnsiTheme="minorEastAsia" w:eastAsiaTheme="minorEastAsia" w:cstheme="minorEastAsia"/>
          <w:sz w:val="24"/>
          <w:szCs w:val="24"/>
        </w:rPr>
        <w:t>附件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信贷协议书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乙方营业执照</w:t>
      </w:r>
      <w:r>
        <w:rPr>
          <w:rFonts w:hint="eastAsia" w:asciiTheme="minorEastAsia" w:hAnsiTheme="minorEastAsia" w:eastAsiaTheme="minorEastAsia" w:cstheme="minorEastAsia"/>
          <w:sz w:val="24"/>
          <w:szCs w:val="24"/>
          <w:lang w:val="en-US" w:eastAsia="zh-CN"/>
        </w:rPr>
        <w:t>和法人身份证复印件</w:t>
      </w:r>
      <w:r>
        <w:rPr>
          <w:rFonts w:hint="eastAsia" w:asciiTheme="minorEastAsia" w:hAnsiTheme="minorEastAsia" w:eastAsiaTheme="minorEastAsia" w:cstheme="minorEastAsia"/>
          <w:sz w:val="24"/>
          <w:szCs w:val="24"/>
        </w:rPr>
        <w:t>（加盖公章）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乙方相关部门对接人员联系信息表</w:t>
      </w:r>
      <w:r>
        <w:rPr>
          <w:rFonts w:hint="eastAsia" w:asciiTheme="minorEastAsia" w:hAnsiTheme="minorEastAsia" w:eastAsiaTheme="minorEastAsia" w:cstheme="minorEastAsia"/>
          <w:sz w:val="24"/>
          <w:szCs w:val="24"/>
          <w:lang w:eastAsia="zh-CN"/>
        </w:rPr>
        <w:t>。</w:t>
      </w:r>
    </w:p>
    <w:p w14:paraId="4788B7CB">
      <w:pPr>
        <w:keepNext w:val="0"/>
        <w:keepLines w:val="0"/>
        <w:pageBreakBefore w:val="0"/>
        <w:widowControl/>
        <w:kinsoku/>
        <w:wordWrap/>
        <w:overflowPunct/>
        <w:topLinePunct w:val="0"/>
        <w:autoSpaceDE/>
        <w:autoSpaceDN/>
        <w:bidi w:val="0"/>
        <w:adjustRightInd/>
        <w:snapToGrid/>
        <w:spacing w:before="0" w:line="240" w:lineRule="auto"/>
        <w:ind w:left="0" w:right="0" w:firstLine="0"/>
        <w:jc w:val="left"/>
        <w:textAlignment w:val="auto"/>
        <w:rPr>
          <w:rFonts w:hint="eastAsia" w:asciiTheme="minorEastAsia" w:hAnsiTheme="minorEastAsia" w:eastAsiaTheme="minorEastAsia" w:cstheme="minorEastAsia"/>
          <w:b w:val="0"/>
          <w:bCs w:val="0"/>
          <w:sz w:val="24"/>
          <w:szCs w:val="24"/>
        </w:rPr>
      </w:pPr>
    </w:p>
    <w:p w14:paraId="5CFC076C">
      <w:pPr>
        <w:keepNext w:val="0"/>
        <w:keepLines w:val="0"/>
        <w:pageBreakBefore w:val="0"/>
        <w:widowControl/>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heme="minorEastAsia" w:hAnsiTheme="minorEastAsia" w:eastAsiaTheme="minorEastAsia" w:cstheme="minorEastAsia"/>
          <w:b w:val="0"/>
          <w:bCs w:val="0"/>
          <w:sz w:val="24"/>
          <w:szCs w:val="24"/>
        </w:rPr>
      </w:pPr>
    </w:p>
    <w:p w14:paraId="1CB363F9">
      <w:pPr>
        <w:keepNext w:val="0"/>
        <w:keepLines w:val="0"/>
        <w:pageBreakBefore w:val="0"/>
        <w:widowControl/>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heme="minorEastAsia" w:hAnsiTheme="minorEastAsia" w:eastAsiaTheme="minorEastAsia" w:cstheme="minorEastAsia"/>
          <w:spacing w:val="0"/>
          <w:sz w:val="24"/>
          <w:szCs w:val="24"/>
          <w:lang w:eastAsia="zh-Hans"/>
        </w:rPr>
      </w:pPr>
      <w:r>
        <w:rPr>
          <w:rFonts w:hint="eastAsia" w:asciiTheme="minorEastAsia" w:hAnsiTheme="minorEastAsia" w:eastAsiaTheme="minorEastAsia" w:cstheme="minorEastAsia"/>
          <w:b w:val="0"/>
          <w:bCs w:val="0"/>
          <w:sz w:val="24"/>
          <w:szCs w:val="24"/>
        </w:rPr>
        <w:t>（此页无正文，仅为</w:t>
      </w:r>
      <w:r>
        <w:rPr>
          <w:rFonts w:hint="eastAsia" w:asciiTheme="minorEastAsia" w:hAnsiTheme="minorEastAsia" w:eastAsiaTheme="minorEastAsia" w:cstheme="minorEastAsia"/>
          <w:b w:val="0"/>
          <w:bCs w:val="0"/>
          <w:sz w:val="24"/>
          <w:szCs w:val="24"/>
          <w:lang w:val="en-US" w:eastAsia="zh-Hans"/>
        </w:rPr>
        <w:t>协议</w:t>
      </w:r>
      <w:r>
        <w:rPr>
          <w:rFonts w:hint="eastAsia" w:asciiTheme="minorEastAsia" w:hAnsiTheme="minorEastAsia" w:eastAsiaTheme="minorEastAsia" w:cstheme="minorEastAsia"/>
          <w:b w:val="0"/>
          <w:bCs w:val="0"/>
          <w:sz w:val="24"/>
          <w:szCs w:val="24"/>
        </w:rPr>
        <w:t>签字盖章页。有鉴于此，甲、乙方于本页所述日期签署本协议，以昭信守）</w:t>
      </w:r>
    </w:p>
    <w:p w14:paraId="7CDC25C6">
      <w:pPr>
        <w:keepNext w:val="0"/>
        <w:keepLines w:val="0"/>
        <w:pageBreakBefore w:val="0"/>
        <w:widowControl/>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heme="minorEastAsia" w:hAnsiTheme="minorEastAsia" w:eastAsiaTheme="minorEastAsia" w:cstheme="minorEastAsia"/>
          <w:spacing w:val="0"/>
          <w:sz w:val="24"/>
          <w:szCs w:val="24"/>
          <w:lang w:val="en-US" w:eastAsia="zh-CN"/>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2131"/>
        <w:gridCol w:w="2131"/>
      </w:tblGrid>
      <w:tr w14:paraId="50D2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14:paraId="0855359E">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甲方（盖章）：</w:t>
            </w:r>
          </w:p>
        </w:tc>
        <w:tc>
          <w:tcPr>
            <w:tcW w:w="1355" w:type="pct"/>
          </w:tcPr>
          <w:p w14:paraId="7509AC3C">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p>
        </w:tc>
        <w:tc>
          <w:tcPr>
            <w:tcW w:w="1250" w:type="pct"/>
          </w:tcPr>
          <w:p w14:paraId="555B4355">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乙方（盖章）：</w:t>
            </w:r>
          </w:p>
        </w:tc>
        <w:tc>
          <w:tcPr>
            <w:tcW w:w="1250" w:type="pct"/>
          </w:tcPr>
          <w:p w14:paraId="6AD9CC88">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0610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14:paraId="5FAC30AE">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法定代表人（签字）</w:t>
            </w:r>
          </w:p>
        </w:tc>
        <w:tc>
          <w:tcPr>
            <w:tcW w:w="1355" w:type="pct"/>
          </w:tcPr>
          <w:p w14:paraId="336E75FF">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1250" w:type="pct"/>
          </w:tcPr>
          <w:p w14:paraId="7549B127">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法定代表人（签字）</w:t>
            </w:r>
          </w:p>
        </w:tc>
        <w:tc>
          <w:tcPr>
            <w:tcW w:w="1250" w:type="pct"/>
          </w:tcPr>
          <w:p w14:paraId="1533CD44">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5B54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14:paraId="2AC3113A">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授权代表人（签字）</w:t>
            </w:r>
          </w:p>
        </w:tc>
        <w:tc>
          <w:tcPr>
            <w:tcW w:w="1355" w:type="pct"/>
          </w:tcPr>
          <w:p w14:paraId="0F92DFBF">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1250" w:type="pct"/>
          </w:tcPr>
          <w:p w14:paraId="2FA4B63B">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授权代表人（签字）</w:t>
            </w:r>
          </w:p>
        </w:tc>
        <w:tc>
          <w:tcPr>
            <w:tcW w:w="1250" w:type="pct"/>
          </w:tcPr>
          <w:p w14:paraId="26D00E20">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5C1F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14:paraId="6F62805E">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送达地址：</w:t>
            </w:r>
          </w:p>
        </w:tc>
        <w:tc>
          <w:tcPr>
            <w:tcW w:w="1355" w:type="pct"/>
          </w:tcPr>
          <w:p w14:paraId="621F3DD9">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1250" w:type="pct"/>
          </w:tcPr>
          <w:p w14:paraId="254648F2">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送达地址：</w:t>
            </w:r>
          </w:p>
        </w:tc>
        <w:tc>
          <w:tcPr>
            <w:tcW w:w="1250" w:type="pct"/>
          </w:tcPr>
          <w:p w14:paraId="79F8F379">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1501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14:paraId="0A2DA5D5">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签署日期：</w:t>
            </w:r>
          </w:p>
        </w:tc>
        <w:tc>
          <w:tcPr>
            <w:tcW w:w="1355" w:type="pct"/>
          </w:tcPr>
          <w:p w14:paraId="1555461A">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1250" w:type="pct"/>
          </w:tcPr>
          <w:p w14:paraId="2BBFC473">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签署日期：</w:t>
            </w:r>
          </w:p>
        </w:tc>
        <w:tc>
          <w:tcPr>
            <w:tcW w:w="1250" w:type="pct"/>
          </w:tcPr>
          <w:p w14:paraId="070E5267">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2AF9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4A8A5C82">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备注：</w:t>
            </w:r>
          </w:p>
          <w:p w14:paraId="5AB681C6">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1、如上表中甲乙双方存在仅盖章或者一方签字盖章一方仅盖章的情况，则双方确认本协议已经成立且生效；如存在一方未盖章的情况，则本协议未成立。</w:t>
            </w:r>
          </w:p>
          <w:p w14:paraId="523295F7">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2、如上表中乙方是授权代表人签名，则需要向甲方提供盖章且法定代表人签名的授权委托书或者授权责任书。</w:t>
            </w:r>
          </w:p>
          <w:p w14:paraId="2AE1F2FC">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sz w:val="24"/>
                <w:szCs w:val="24"/>
              </w:rPr>
            </w:pPr>
          </w:p>
        </w:tc>
      </w:tr>
    </w:tbl>
    <w:p w14:paraId="56FC0789">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b w:val="0"/>
          <w:sz w:val="24"/>
          <w:szCs w:val="24"/>
        </w:rPr>
      </w:pPr>
    </w:p>
    <w:p w14:paraId="4F14E5DA">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b w:val="0"/>
          <w:sz w:val="24"/>
          <w:szCs w:val="24"/>
        </w:rPr>
      </w:pPr>
    </w:p>
    <w:p w14:paraId="5F5D6DC7">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b w:val="0"/>
          <w:sz w:val="24"/>
          <w:szCs w:val="24"/>
        </w:rPr>
      </w:pPr>
    </w:p>
    <w:p w14:paraId="0E469186">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b w:val="0"/>
          <w:sz w:val="24"/>
          <w:szCs w:val="24"/>
        </w:rPr>
      </w:pPr>
    </w:p>
    <w:p w14:paraId="24377A91">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b w:val="0"/>
          <w:sz w:val="24"/>
          <w:szCs w:val="24"/>
        </w:rPr>
      </w:pPr>
    </w:p>
    <w:p w14:paraId="028DD491">
      <w:pPr>
        <w:keepNext w:val="0"/>
        <w:keepLines w:val="0"/>
        <w:pageBreakBefore w:val="0"/>
        <w:widowControl/>
        <w:kinsoku/>
        <w:wordWrap/>
        <w:overflowPunct/>
        <w:topLinePunct w:val="0"/>
        <w:autoSpaceDE/>
        <w:autoSpaceDN/>
        <w:bidi w:val="0"/>
        <w:adjustRightInd/>
        <w:snapToGrid/>
        <w:spacing w:before="0" w:line="240" w:lineRule="auto"/>
        <w:ind w:firstLine="0" w:firstLineChars="0"/>
        <w:jc w:val="left"/>
        <w:textAlignment w:val="auto"/>
        <w:rPr>
          <w:rFonts w:hint="eastAsia" w:asciiTheme="minorEastAsia" w:hAnsiTheme="minorEastAsia" w:eastAsiaTheme="minorEastAsia" w:cstheme="minorEastAsia"/>
          <w:b w:val="0"/>
          <w:sz w:val="24"/>
          <w:szCs w:val="24"/>
        </w:rPr>
      </w:pPr>
    </w:p>
    <w:p w14:paraId="7B10A612">
      <w:pPr>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附件1：信贷协议书</w:t>
      </w:r>
    </w:p>
    <w:p w14:paraId="6CEDEC3F">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b w:val="0"/>
          <w:sz w:val="24"/>
          <w:szCs w:val="24"/>
        </w:rPr>
      </w:pPr>
    </w:p>
    <w:p w14:paraId="51571065">
      <w:pPr>
        <w:keepNext w:val="0"/>
        <w:keepLines w:val="0"/>
        <w:pageBreakBefore w:val="0"/>
        <w:widowControl w:val="0"/>
        <w:kinsoku/>
        <w:wordWrap/>
        <w:overflowPunct/>
        <w:topLinePunct w:val="0"/>
        <w:autoSpaceDE/>
        <w:autoSpaceDN/>
        <w:bidi w:val="0"/>
        <w:adjustRightInd/>
        <w:snapToGrid/>
        <w:spacing w:before="97" w:line="300" w:lineRule="auto"/>
        <w:ind w:left="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信贷</w:t>
      </w:r>
    </w:p>
    <w:p w14:paraId="63AD3BA7">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预付押金：      无 </w:t>
      </w:r>
    </w:p>
    <w:p w14:paraId="23CA80D9">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t>信贷额度：</w:t>
      </w:r>
      <w:r>
        <w:rPr>
          <w:rFonts w:hint="eastAsia" w:asciiTheme="minorEastAsia" w:hAnsiTheme="minorEastAsia" w:eastAsiaTheme="minorEastAsia" w:cstheme="minorEastAsia"/>
          <w:b w:val="0"/>
          <w:sz w:val="24"/>
          <w:szCs w:val="24"/>
        </w:rPr>
        <w:t xml:space="preserve">   </w:t>
      </w:r>
      <w:r>
        <w:rPr>
          <w:rFonts w:hint="eastAsia" w:asciiTheme="minorEastAsia" w:hAnsiTheme="minorEastAsia" w:eastAsiaTheme="minorEastAsia" w:cstheme="minorEastAsia"/>
          <w:b w:val="0"/>
          <w:sz w:val="24"/>
          <w:szCs w:val="24"/>
          <w:lang w:val="en-US" w:eastAsia="zh-CN"/>
        </w:rPr>
        <w:t xml:space="preserve">  </w:t>
      </w:r>
      <w:r>
        <w:rPr>
          <w:rFonts w:hint="eastAsia" w:asciiTheme="minorEastAsia" w:hAnsiTheme="minorEastAsia" w:eastAsiaTheme="minorEastAsia" w:cstheme="minorEastAsia"/>
          <w:b w:val="0"/>
          <w:sz w:val="24"/>
          <w:szCs w:val="24"/>
        </w:rPr>
        <w:t>（CNY）</w:t>
      </w:r>
      <w:r>
        <w:rPr>
          <w:rFonts w:hint="eastAsia" w:asciiTheme="minorEastAsia" w:hAnsiTheme="minorEastAsia" w:eastAsiaTheme="minorEastAsia" w:cstheme="minorEastAsia"/>
          <w:b w:val="0"/>
          <w:sz w:val="24"/>
          <w:szCs w:val="24"/>
        </w:rPr>
        <w:tab/>
      </w:r>
    </w:p>
    <w:p w14:paraId="46376A01">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b w:val="0"/>
          <w:sz w:val="24"/>
          <w:szCs w:val="24"/>
          <w:lang w:eastAsia="zh-CN"/>
        </w:rPr>
      </w:pPr>
      <w:r>
        <w:rPr>
          <w:rFonts w:hint="eastAsia" w:asciiTheme="minorEastAsia" w:hAnsiTheme="minorEastAsia" w:eastAsiaTheme="minorEastAsia" w:cstheme="minorEastAsia"/>
          <w:sz w:val="24"/>
          <w:szCs w:val="24"/>
        </w:rPr>
        <w:t>挂账周期：预定</w:t>
      </w:r>
      <w:r>
        <w:rPr>
          <w:rFonts w:hint="eastAsia" w:asciiTheme="minorEastAsia" w:hAnsiTheme="minorEastAsia" w:eastAsiaTheme="minorEastAsia" w:cstheme="minorEastAsia"/>
          <w:sz w:val="24"/>
          <w:szCs w:val="24"/>
          <w:lang w:val="en-US" w:eastAsia="zh-CN"/>
        </w:rPr>
        <w:t>日周结</w:t>
      </w:r>
    </w:p>
    <w:p w14:paraId="61C0142E">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甲方收款账号如下：</w:t>
      </w:r>
    </w:p>
    <w:p w14:paraId="01998587">
      <w:pPr>
        <w:pStyle w:val="8"/>
        <w:widowControl/>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账户名称 : </w:t>
      </w:r>
      <w:r>
        <w:t xml:space="preserve">Convergent International Travel Development Company Limited </w:t>
      </w:r>
    </w:p>
    <w:p w14:paraId="32573CE3">
      <w:pPr>
        <w:pStyle w:val="8"/>
        <w:keepNext w:val="0"/>
        <w:keepLines w:val="0"/>
        <w:widowControl/>
        <w:suppressLineNumbers w:val="0"/>
      </w:pPr>
      <w:r>
        <w:rPr>
          <w:rFonts w:hint="eastAsia" w:asciiTheme="minorEastAsia" w:hAnsiTheme="minorEastAsia" w:eastAsiaTheme="minorEastAsia" w:cstheme="minorEastAsia"/>
          <w:sz w:val="24"/>
          <w:szCs w:val="24"/>
          <w:lang w:val="en-US" w:eastAsia="zh-CN"/>
        </w:rPr>
        <w:t>账户号码 : </w:t>
      </w:r>
      <w:r>
        <w:t xml:space="preserve">741-286546-838 </w:t>
      </w:r>
    </w:p>
    <w:p w14:paraId="55808935">
      <w:pPr>
        <w:keepNext w:val="0"/>
        <w:keepLines w:val="0"/>
        <w:pageBreakBefore w:val="0"/>
        <w:widowControl w:val="0"/>
        <w:kinsoku/>
        <w:wordWrap/>
        <w:overflowPunct/>
        <w:topLinePunct w:val="0"/>
        <w:autoSpaceDE/>
        <w:autoSpaceDN/>
        <w:bidi w:val="0"/>
        <w:adjustRightInd/>
        <w:snapToGrid/>
        <w:spacing w:before="97" w:line="300" w:lineRule="auto"/>
        <w:ind w:left="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开户银行 :</w:t>
      </w:r>
      <w:r>
        <w:rPr>
          <w:rFonts w:hint="default" w:ascii="Times New Roman" w:hAnsi="Times New Roman" w:eastAsia="宋体" w:cstheme="minorBidi"/>
          <w:sz w:val="24"/>
          <w:szCs w:val="22"/>
          <w:lang w:val="en-US" w:eastAsia="zh-CN"/>
        </w:rPr>
        <w:t>HSBC - Hong Kong  Office1 Queen’s Road Central, Hong Kong</w:t>
      </w:r>
    </w:p>
    <w:p w14:paraId="15BC515B">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甲方财务负责人：</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乙方财务负责人：</w:t>
      </w:r>
    </w:p>
    <w:p w14:paraId="183E6C47">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电话：</w:t>
      </w:r>
    </w:p>
    <w:p w14:paraId="0EFFEE2C">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传真：</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传真：</w:t>
      </w:r>
    </w:p>
    <w:p w14:paraId="29CA5A52">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QQ：</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QQ：</w:t>
      </w:r>
    </w:p>
    <w:p w14:paraId="096D8972">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邮箱：</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邮箱：</w:t>
      </w:r>
    </w:p>
    <w:p w14:paraId="2F008F58">
      <w:pPr>
        <w:keepNext w:val="0"/>
        <w:keepLines w:val="0"/>
        <w:pageBreakBefore w:val="0"/>
        <w:widowControl w:val="0"/>
        <w:kinsoku/>
        <w:wordWrap/>
        <w:overflowPunct/>
        <w:topLinePunct w:val="0"/>
        <w:autoSpaceDE/>
        <w:autoSpaceDN/>
        <w:bidi w:val="0"/>
        <w:adjustRightInd/>
        <w:snapToGrid/>
        <w:spacing w:before="97" w:line="300" w:lineRule="auto"/>
        <w:ind w:left="0" w:leftChars="0" w:firstLineChars="0"/>
        <w:jc w:val="both"/>
        <w:textAlignment w:val="auto"/>
        <w:rPr>
          <w:rFonts w:hint="eastAsia" w:asciiTheme="minorEastAsia" w:hAnsiTheme="minorEastAsia" w:eastAsiaTheme="minorEastAsia" w:cstheme="minorEastAsia"/>
          <w:sz w:val="24"/>
          <w:szCs w:val="24"/>
          <w:lang w:eastAsia="zh-CN"/>
        </w:rPr>
      </w:pPr>
    </w:p>
    <w:p w14:paraId="4C307DD8">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p>
    <w:p w14:paraId="0E991845">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甲方签字：</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乙方签字：</w:t>
      </w:r>
    </w:p>
    <w:p w14:paraId="27E16B51">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日期：</w:t>
      </w:r>
    </w:p>
    <w:p w14:paraId="1A515C77">
      <w:pPr>
        <w:keepNext w:val="0"/>
        <w:keepLines w:val="0"/>
        <w:pageBreakBefore w:val="0"/>
        <w:widowControl w:val="0"/>
        <w:kinsoku/>
        <w:wordWrap/>
        <w:overflowPunct/>
        <w:topLinePunct w:val="0"/>
        <w:autoSpaceDE/>
        <w:autoSpaceDN/>
        <w:bidi w:val="0"/>
        <w:adjustRightInd/>
        <w:snapToGrid/>
        <w:spacing w:before="97" w:line="300" w:lineRule="auto"/>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盖章：</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盖章</w:t>
      </w:r>
      <w:r>
        <w:rPr>
          <w:rFonts w:hint="eastAsia" w:asciiTheme="minorEastAsia" w:hAnsiTheme="minorEastAsia" w:eastAsiaTheme="minorEastAsia" w:cstheme="minorEastAsia"/>
          <w:sz w:val="24"/>
          <w:szCs w:val="24"/>
          <w:lang w:val="en-US" w:eastAsia="zh-CN"/>
        </w:rPr>
        <w:t>:</w:t>
      </w:r>
      <w:bookmarkStart w:id="2" w:name="_GoBack"/>
      <w:bookmarkEnd w:id="2"/>
    </w:p>
    <w:p w14:paraId="7A404BA8">
      <w:pPr>
        <w:keepNext w:val="0"/>
        <w:keepLines w:val="0"/>
        <w:pageBreakBefore w:val="0"/>
        <w:widowControl/>
        <w:kinsoku/>
        <w:wordWrap/>
        <w:overflowPunct/>
        <w:topLinePunct w:val="0"/>
        <w:autoSpaceDE/>
        <w:autoSpaceDN/>
        <w:bidi w:val="0"/>
        <w:adjustRightInd/>
        <w:snapToGrid/>
        <w:spacing w:before="0" w:beforeLines="-2147483648" w:line="240" w:lineRule="auto"/>
        <w:ind w:firstLine="0"/>
        <w:jc w:val="left"/>
        <w:textAlignment w:val="auto"/>
        <w:rPr>
          <w:rFonts w:hint="eastAsia" w:asciiTheme="minorEastAsia" w:hAnsiTheme="minorEastAsia" w:eastAsiaTheme="minorEastAsia" w:cstheme="minorEastAsia"/>
          <w:sz w:val="24"/>
          <w:szCs w:val="24"/>
        </w:rPr>
      </w:pPr>
    </w:p>
    <w:p w14:paraId="2B935DAB">
      <w:pPr>
        <w:keepNext w:val="0"/>
        <w:keepLines w:val="0"/>
        <w:pageBreakBefore w:val="0"/>
        <w:widowControl/>
        <w:kinsoku/>
        <w:wordWrap/>
        <w:overflowPunct/>
        <w:topLinePunct w:val="0"/>
        <w:autoSpaceDE/>
        <w:autoSpaceDN/>
        <w:bidi w:val="0"/>
        <w:adjustRightInd/>
        <w:snapToGrid/>
        <w:spacing w:before="0" w:beforeLines="-2147483648" w:line="240" w:lineRule="auto"/>
        <w:ind w:firstLine="0"/>
        <w:jc w:val="left"/>
        <w:textAlignment w:val="auto"/>
        <w:rPr>
          <w:rFonts w:hint="eastAsia" w:asciiTheme="minorEastAsia" w:hAnsiTheme="minorEastAsia" w:eastAsiaTheme="minorEastAsia" w:cstheme="minorEastAsia"/>
          <w:sz w:val="24"/>
          <w:szCs w:val="24"/>
        </w:rPr>
      </w:pPr>
    </w:p>
    <w:p w14:paraId="14D8029E">
      <w:pPr>
        <w:keepNext w:val="0"/>
        <w:keepLines w:val="0"/>
        <w:pageBreakBefore w:val="0"/>
        <w:widowControl/>
        <w:kinsoku/>
        <w:wordWrap/>
        <w:overflowPunct/>
        <w:topLinePunct w:val="0"/>
        <w:autoSpaceDE/>
        <w:autoSpaceDN/>
        <w:bidi w:val="0"/>
        <w:adjustRightInd/>
        <w:snapToGrid/>
        <w:spacing w:before="0" w:beforeLines="-2147483648" w:line="240" w:lineRule="auto"/>
        <w:ind w:firstLine="0"/>
        <w:jc w:val="left"/>
        <w:textAlignment w:val="auto"/>
        <w:rPr>
          <w:rFonts w:hint="eastAsia" w:asciiTheme="minorEastAsia" w:hAnsiTheme="minorEastAsia" w:eastAsiaTheme="minorEastAsia" w:cstheme="minorEastAsia"/>
          <w:sz w:val="24"/>
          <w:szCs w:val="24"/>
        </w:rPr>
      </w:pPr>
    </w:p>
    <w:p w14:paraId="1731244E">
      <w:pPr>
        <w:keepNext w:val="0"/>
        <w:keepLines w:val="0"/>
        <w:pageBreakBefore w:val="0"/>
        <w:widowControl/>
        <w:kinsoku/>
        <w:wordWrap/>
        <w:overflowPunct/>
        <w:topLinePunct w:val="0"/>
        <w:autoSpaceDE/>
        <w:autoSpaceDN/>
        <w:bidi w:val="0"/>
        <w:adjustRightInd/>
        <w:snapToGrid/>
        <w:spacing w:before="0" w:beforeLines="-2147483648" w:line="240" w:lineRule="auto"/>
        <w:ind w:firstLine="0"/>
        <w:jc w:val="left"/>
        <w:textAlignment w:val="auto"/>
        <w:rPr>
          <w:rFonts w:hint="eastAsia" w:asciiTheme="minorEastAsia" w:hAnsiTheme="minorEastAsia" w:eastAsiaTheme="minorEastAsia" w:cstheme="minorEastAsia"/>
          <w:sz w:val="24"/>
          <w:szCs w:val="24"/>
        </w:rPr>
      </w:pPr>
    </w:p>
    <w:p w14:paraId="142AA4B6">
      <w:pPr>
        <w:keepNext w:val="0"/>
        <w:keepLines w:val="0"/>
        <w:pageBreakBefore w:val="0"/>
        <w:widowControl/>
        <w:kinsoku/>
        <w:wordWrap/>
        <w:overflowPunct/>
        <w:topLinePunct w:val="0"/>
        <w:autoSpaceDE/>
        <w:autoSpaceDN/>
        <w:bidi w:val="0"/>
        <w:adjustRightInd/>
        <w:snapToGrid/>
        <w:spacing w:before="0" w:beforeLines="-2147483648" w:line="240" w:lineRule="auto"/>
        <w:ind w:firstLine="0"/>
        <w:jc w:val="left"/>
        <w:textAlignment w:val="auto"/>
        <w:rPr>
          <w:rFonts w:hint="eastAsia" w:asciiTheme="minorEastAsia" w:hAnsiTheme="minorEastAsia" w:eastAsiaTheme="minorEastAsia" w:cstheme="minorEastAsia"/>
          <w:sz w:val="24"/>
          <w:szCs w:val="24"/>
        </w:rPr>
      </w:pPr>
    </w:p>
    <w:p w14:paraId="6A4F07DA">
      <w:pPr>
        <w:keepNext w:val="0"/>
        <w:keepLines w:val="0"/>
        <w:pageBreakBefore w:val="0"/>
        <w:widowControl/>
        <w:kinsoku/>
        <w:wordWrap/>
        <w:overflowPunct/>
        <w:topLinePunct w:val="0"/>
        <w:autoSpaceDE/>
        <w:autoSpaceDN/>
        <w:bidi w:val="0"/>
        <w:adjustRightInd/>
        <w:snapToGrid/>
        <w:spacing w:before="0" w:beforeLines="-2147483648" w:line="240" w:lineRule="auto"/>
        <w:jc w:val="left"/>
        <w:textAlignment w:val="auto"/>
        <w:rPr>
          <w:rFonts w:hint="eastAsia" w:asciiTheme="minorEastAsia" w:hAnsiTheme="minorEastAsia" w:eastAsiaTheme="minorEastAsia" w:cstheme="minorEastAsia"/>
          <w:sz w:val="24"/>
          <w:szCs w:val="24"/>
        </w:rPr>
      </w:pPr>
    </w:p>
    <w:p w14:paraId="22F501C0">
      <w:pPr>
        <w:keepNext w:val="0"/>
        <w:keepLines w:val="0"/>
        <w:pageBreakBefore w:val="0"/>
        <w:widowControl/>
        <w:kinsoku/>
        <w:wordWrap/>
        <w:overflowPunct/>
        <w:topLinePunct w:val="0"/>
        <w:autoSpaceDE/>
        <w:autoSpaceDN/>
        <w:bidi w:val="0"/>
        <w:adjustRightInd/>
        <w:snapToGrid/>
        <w:spacing w:before="0" w:beforeLines="-2147483648" w:line="240" w:lineRule="auto"/>
        <w:ind w:firstLine="0"/>
        <w:jc w:val="left"/>
        <w:textAlignment w:val="auto"/>
        <w:rPr>
          <w:rFonts w:hint="eastAsia" w:asciiTheme="minorEastAsia" w:hAnsiTheme="minorEastAsia" w:eastAsiaTheme="minorEastAsia" w:cstheme="minorEastAsia"/>
          <w:sz w:val="24"/>
          <w:szCs w:val="24"/>
        </w:rPr>
      </w:pPr>
    </w:p>
    <w:p w14:paraId="40B2863B">
      <w:pPr>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附件2：</w:t>
      </w:r>
      <w:r>
        <w:rPr>
          <w:rFonts w:hint="eastAsia" w:asciiTheme="minorEastAsia" w:hAnsiTheme="minorEastAsia" w:eastAsiaTheme="minorEastAsia" w:cstheme="minorEastAsia"/>
          <w:sz w:val="24"/>
          <w:szCs w:val="24"/>
        </w:rPr>
        <w:t>乙方营业执照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法定代表人身份证</w:t>
      </w:r>
      <w:r>
        <w:rPr>
          <w:rFonts w:hint="eastAsia" w:asciiTheme="minorEastAsia" w:hAnsiTheme="minorEastAsia" w:eastAsiaTheme="minorEastAsia" w:cstheme="minorEastAsia"/>
          <w:sz w:val="24"/>
          <w:szCs w:val="24"/>
        </w:rPr>
        <w:t>（加盖公章）；</w:t>
      </w:r>
    </w:p>
    <w:p w14:paraId="2793C876">
      <w:pPr>
        <w:keepNext w:val="0"/>
        <w:keepLines w:val="0"/>
        <w:pageBreakBefore w:val="0"/>
        <w:widowControl/>
        <w:kinsoku/>
        <w:wordWrap/>
        <w:overflowPunct/>
        <w:topLinePunct w:val="0"/>
        <w:autoSpaceDE/>
        <w:autoSpaceDN/>
        <w:bidi w:val="0"/>
        <w:adjustRightInd/>
        <w:snapToGrid/>
        <w:spacing w:before="0" w:line="240" w:lineRule="auto"/>
        <w:ind w:firstLineChars="0"/>
        <w:jc w:val="left"/>
        <w:textAlignment w:val="auto"/>
        <w:rPr>
          <w:rFonts w:hint="eastAsia" w:asciiTheme="minorEastAsia" w:hAnsiTheme="minorEastAsia" w:eastAsiaTheme="minorEastAsia" w:cstheme="minorEastAsia"/>
          <w:b w:val="0"/>
          <w:bCs w:val="0"/>
          <w:sz w:val="24"/>
          <w:szCs w:val="24"/>
        </w:rPr>
      </w:pPr>
    </w:p>
    <w:p w14:paraId="2BA5C8E8">
      <w:pPr>
        <w:keepNext w:val="0"/>
        <w:keepLines w:val="0"/>
        <w:pageBreakBefore w:val="0"/>
        <w:widowControl/>
        <w:kinsoku/>
        <w:wordWrap/>
        <w:overflowPunct/>
        <w:topLinePunct w:val="0"/>
        <w:autoSpaceDE/>
        <w:autoSpaceDN/>
        <w:bidi w:val="0"/>
        <w:adjustRightInd/>
        <w:snapToGrid/>
        <w:spacing w:before="0" w:line="240" w:lineRule="auto"/>
        <w:ind w:firstLineChars="0"/>
        <w:jc w:val="left"/>
        <w:textAlignment w:val="auto"/>
        <w:rPr>
          <w:rFonts w:hint="eastAsia" w:asciiTheme="minorEastAsia" w:hAnsiTheme="minorEastAsia" w:eastAsiaTheme="minorEastAsia" w:cstheme="minorEastAsia"/>
          <w:b w:val="0"/>
          <w:bCs w:val="0"/>
          <w:sz w:val="24"/>
          <w:szCs w:val="24"/>
        </w:rPr>
      </w:pPr>
    </w:p>
    <w:p w14:paraId="7743F0E4">
      <w:pPr>
        <w:keepNext w:val="0"/>
        <w:keepLines w:val="0"/>
        <w:pageBreakBefore w:val="0"/>
        <w:widowControl/>
        <w:kinsoku/>
        <w:wordWrap/>
        <w:overflowPunct/>
        <w:topLinePunct w:val="0"/>
        <w:autoSpaceDE/>
        <w:autoSpaceDN/>
        <w:bidi w:val="0"/>
        <w:adjustRightInd/>
        <w:snapToGrid/>
        <w:spacing w:before="0" w:line="240" w:lineRule="auto"/>
        <w:ind w:firstLineChars="0"/>
        <w:jc w:val="left"/>
        <w:textAlignment w:val="auto"/>
        <w:rPr>
          <w:rFonts w:hint="eastAsia" w:asciiTheme="minorEastAsia" w:hAnsiTheme="minorEastAsia" w:eastAsiaTheme="minorEastAsia" w:cstheme="minorEastAsia"/>
          <w:b w:val="0"/>
          <w:bCs w:val="0"/>
          <w:sz w:val="24"/>
          <w:szCs w:val="24"/>
        </w:rPr>
      </w:pPr>
    </w:p>
    <w:p w14:paraId="725053C8">
      <w:pPr>
        <w:keepNext w:val="0"/>
        <w:keepLines w:val="0"/>
        <w:pageBreakBefore w:val="0"/>
        <w:widowControl/>
        <w:kinsoku/>
        <w:wordWrap/>
        <w:overflowPunct/>
        <w:topLinePunct w:val="0"/>
        <w:autoSpaceDE/>
        <w:autoSpaceDN/>
        <w:bidi w:val="0"/>
        <w:adjustRightInd/>
        <w:snapToGrid/>
        <w:spacing w:before="0" w:line="240" w:lineRule="auto"/>
        <w:ind w:firstLineChars="0"/>
        <w:jc w:val="left"/>
        <w:textAlignment w:val="auto"/>
        <w:rPr>
          <w:rFonts w:hint="eastAsia" w:asciiTheme="minorEastAsia" w:hAnsiTheme="minorEastAsia" w:eastAsiaTheme="minorEastAsia" w:cstheme="minorEastAsia"/>
          <w:b w:val="0"/>
          <w:bCs w:val="0"/>
          <w:sz w:val="24"/>
          <w:szCs w:val="24"/>
        </w:rPr>
      </w:pPr>
    </w:p>
    <w:p w14:paraId="1CD52AA0">
      <w:pPr>
        <w:keepNext w:val="0"/>
        <w:keepLines w:val="0"/>
        <w:pageBreakBefore w:val="0"/>
        <w:widowControl/>
        <w:kinsoku/>
        <w:wordWrap/>
        <w:overflowPunct/>
        <w:topLinePunct w:val="0"/>
        <w:autoSpaceDE/>
        <w:autoSpaceDN/>
        <w:bidi w:val="0"/>
        <w:adjustRightInd/>
        <w:snapToGrid/>
        <w:spacing w:before="0" w:line="240" w:lineRule="auto"/>
        <w:ind w:firstLineChars="0"/>
        <w:jc w:val="left"/>
        <w:textAlignment w:val="auto"/>
        <w:rPr>
          <w:rFonts w:hint="eastAsia" w:asciiTheme="minorEastAsia" w:hAnsiTheme="minorEastAsia" w:eastAsiaTheme="minorEastAsia" w:cstheme="minorEastAsia"/>
          <w:b w:val="0"/>
          <w:bCs w:val="0"/>
          <w:sz w:val="24"/>
          <w:szCs w:val="24"/>
        </w:rPr>
      </w:pPr>
    </w:p>
    <w:p w14:paraId="6583DBF0">
      <w:pPr>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附件3</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甲乙双方相关部门对接人员联系信息表</w:t>
      </w:r>
    </w:p>
    <w:p w14:paraId="7AFDB98B">
      <w:pPr>
        <w:keepNext w:val="0"/>
        <w:keepLines w:val="0"/>
        <w:pageBreakBefore w:val="0"/>
        <w:widowControl/>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heme="minorEastAsia" w:hAnsiTheme="minorEastAsia" w:eastAsiaTheme="minorEastAsia" w:cstheme="minorEastAsia"/>
          <w:b w:val="0"/>
          <w:bCs w:val="0"/>
          <w:sz w:val="24"/>
          <w:szCs w:val="24"/>
          <w:lang w:eastAsia="zh-CN"/>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450"/>
        <w:gridCol w:w="2103"/>
        <w:gridCol w:w="1427"/>
        <w:gridCol w:w="1384"/>
        <w:gridCol w:w="1429"/>
      </w:tblGrid>
      <w:tr w14:paraId="0D57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14:paraId="2A0EA309">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
          <w:p w14:paraId="587AD420">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对接</w:t>
            </w:r>
          </w:p>
          <w:p w14:paraId="4755421D">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14:paraId="71E565D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信息表</w:t>
            </w:r>
          </w:p>
        </w:tc>
        <w:tc>
          <w:tcPr>
            <w:tcW w:w="851" w:type="pct"/>
            <w:shd w:val="clear" w:color="auto" w:fill="D0CECE" w:themeFill="background2" w:themeFillShade="E6"/>
            <w:vAlign w:val="center"/>
          </w:tcPr>
          <w:p w14:paraId="66F3531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对接部门</w:t>
            </w:r>
          </w:p>
        </w:tc>
        <w:tc>
          <w:tcPr>
            <w:tcW w:w="1234" w:type="pct"/>
            <w:shd w:val="clear" w:color="auto" w:fill="D0CECE" w:themeFill="background2" w:themeFillShade="E6"/>
            <w:vAlign w:val="center"/>
          </w:tcPr>
          <w:p w14:paraId="24F1DF0A">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部门对接人姓名</w:t>
            </w:r>
          </w:p>
        </w:tc>
        <w:tc>
          <w:tcPr>
            <w:tcW w:w="837" w:type="pct"/>
            <w:shd w:val="clear" w:color="auto" w:fill="D0CECE" w:themeFill="background2" w:themeFillShade="E6"/>
            <w:vAlign w:val="center"/>
          </w:tcPr>
          <w:p w14:paraId="39001818">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联系电话</w:t>
            </w:r>
          </w:p>
        </w:tc>
        <w:tc>
          <w:tcPr>
            <w:tcW w:w="812" w:type="pct"/>
            <w:shd w:val="clear" w:color="auto" w:fill="D0CECE" w:themeFill="background2" w:themeFillShade="E6"/>
            <w:vAlign w:val="center"/>
          </w:tcPr>
          <w:p w14:paraId="47419D0F">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微信号</w:t>
            </w:r>
          </w:p>
        </w:tc>
        <w:tc>
          <w:tcPr>
            <w:tcW w:w="838" w:type="pct"/>
            <w:shd w:val="clear" w:color="auto" w:fill="D0CECE" w:themeFill="background2" w:themeFillShade="E6"/>
            <w:vAlign w:val="center"/>
          </w:tcPr>
          <w:p w14:paraId="18677DB2">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企业邮箱</w:t>
            </w:r>
          </w:p>
        </w:tc>
      </w:tr>
      <w:tr w14:paraId="088A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4FEA0333">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51" w:type="pct"/>
          </w:tcPr>
          <w:p w14:paraId="1F86E8C1">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销售经理</w:t>
            </w:r>
          </w:p>
        </w:tc>
        <w:tc>
          <w:tcPr>
            <w:tcW w:w="1234" w:type="pct"/>
          </w:tcPr>
          <w:p w14:paraId="3AC0D455">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7" w:type="pct"/>
          </w:tcPr>
          <w:p w14:paraId="13AB780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12" w:type="pct"/>
          </w:tcPr>
          <w:p w14:paraId="54644426">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8" w:type="pct"/>
          </w:tcPr>
          <w:p w14:paraId="7F536DCF">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5929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386BBA6C">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51" w:type="pct"/>
          </w:tcPr>
          <w:p w14:paraId="34A5FB79">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财务负责人</w:t>
            </w:r>
          </w:p>
        </w:tc>
        <w:tc>
          <w:tcPr>
            <w:tcW w:w="1234" w:type="pct"/>
          </w:tcPr>
          <w:p w14:paraId="2A614652">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7" w:type="pct"/>
          </w:tcPr>
          <w:p w14:paraId="35CE6CB4">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12" w:type="pct"/>
          </w:tcPr>
          <w:p w14:paraId="44A97692">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8" w:type="pct"/>
          </w:tcPr>
          <w:p w14:paraId="74C87D45">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57D5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631BC108">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51" w:type="pct"/>
          </w:tcPr>
          <w:p w14:paraId="47F92A46">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分销商账户管理</w:t>
            </w:r>
          </w:p>
        </w:tc>
        <w:tc>
          <w:tcPr>
            <w:tcW w:w="1234" w:type="pct"/>
          </w:tcPr>
          <w:p w14:paraId="6561C89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7" w:type="pct"/>
          </w:tcPr>
          <w:p w14:paraId="5E09B2F8">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12" w:type="pct"/>
          </w:tcPr>
          <w:p w14:paraId="16A2D57D">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8" w:type="pct"/>
          </w:tcPr>
          <w:p w14:paraId="2FF03E39">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20F8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3820CD75">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51" w:type="pct"/>
          </w:tcPr>
          <w:p w14:paraId="1F810516">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客服人员</w:t>
            </w:r>
          </w:p>
        </w:tc>
        <w:tc>
          <w:tcPr>
            <w:tcW w:w="1234" w:type="pct"/>
          </w:tcPr>
          <w:p w14:paraId="41D9E245">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7" w:type="pct"/>
          </w:tcPr>
          <w:p w14:paraId="6595175F">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12" w:type="pct"/>
          </w:tcPr>
          <w:p w14:paraId="2A8A54D4">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8" w:type="pct"/>
          </w:tcPr>
          <w:p w14:paraId="24E5E01D">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75EB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14:paraId="19C48F97">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乙方对接人员信息表</w:t>
            </w:r>
          </w:p>
        </w:tc>
        <w:tc>
          <w:tcPr>
            <w:tcW w:w="851" w:type="pct"/>
            <w:shd w:val="clear" w:color="auto" w:fill="D0CECE" w:themeFill="background2" w:themeFillShade="E6"/>
            <w:vAlign w:val="center"/>
          </w:tcPr>
          <w:p w14:paraId="35E4C57A">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对接部门</w:t>
            </w:r>
          </w:p>
        </w:tc>
        <w:tc>
          <w:tcPr>
            <w:tcW w:w="1234" w:type="pct"/>
            <w:shd w:val="clear" w:color="auto" w:fill="D0CECE" w:themeFill="background2" w:themeFillShade="E6"/>
            <w:vAlign w:val="center"/>
          </w:tcPr>
          <w:p w14:paraId="75803D89">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部门对接人姓名</w:t>
            </w:r>
          </w:p>
        </w:tc>
        <w:tc>
          <w:tcPr>
            <w:tcW w:w="837" w:type="pct"/>
            <w:shd w:val="clear" w:color="auto" w:fill="D0CECE" w:themeFill="background2" w:themeFillShade="E6"/>
            <w:vAlign w:val="center"/>
          </w:tcPr>
          <w:p w14:paraId="6FC707A5">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联系电话</w:t>
            </w:r>
          </w:p>
        </w:tc>
        <w:tc>
          <w:tcPr>
            <w:tcW w:w="812" w:type="pct"/>
            <w:shd w:val="clear" w:color="auto" w:fill="D0CECE" w:themeFill="background2" w:themeFillShade="E6"/>
            <w:vAlign w:val="center"/>
          </w:tcPr>
          <w:p w14:paraId="6E1E45CF">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微信号</w:t>
            </w:r>
          </w:p>
        </w:tc>
        <w:tc>
          <w:tcPr>
            <w:tcW w:w="838" w:type="pct"/>
            <w:shd w:val="clear" w:color="auto" w:fill="D0CECE" w:themeFill="background2" w:themeFillShade="E6"/>
            <w:vAlign w:val="center"/>
          </w:tcPr>
          <w:p w14:paraId="21CD9703">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企业邮箱</w:t>
            </w:r>
          </w:p>
        </w:tc>
      </w:tr>
      <w:tr w14:paraId="188D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697A2826">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51" w:type="pct"/>
          </w:tcPr>
          <w:p w14:paraId="3963B2C6">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业务对接人</w:t>
            </w:r>
          </w:p>
        </w:tc>
        <w:tc>
          <w:tcPr>
            <w:tcW w:w="1234" w:type="pct"/>
          </w:tcPr>
          <w:p w14:paraId="526F2692">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7" w:type="pct"/>
          </w:tcPr>
          <w:p w14:paraId="7238CD7E">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12" w:type="pct"/>
          </w:tcPr>
          <w:p w14:paraId="5A264A84">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8" w:type="pct"/>
          </w:tcPr>
          <w:p w14:paraId="1216DB0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12DF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7DC62BB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51" w:type="pct"/>
          </w:tcPr>
          <w:p w14:paraId="78830C1A">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紧急联系人</w:t>
            </w:r>
          </w:p>
        </w:tc>
        <w:tc>
          <w:tcPr>
            <w:tcW w:w="1234" w:type="pct"/>
          </w:tcPr>
          <w:p w14:paraId="508141A4">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7" w:type="pct"/>
          </w:tcPr>
          <w:p w14:paraId="3A260F7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12" w:type="pct"/>
          </w:tcPr>
          <w:p w14:paraId="1BABDE9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8" w:type="pct"/>
          </w:tcPr>
          <w:p w14:paraId="60602467">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462C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6AB1D421">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51" w:type="pct"/>
          </w:tcPr>
          <w:p w14:paraId="51CEE8FA">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财务负责人</w:t>
            </w:r>
          </w:p>
        </w:tc>
        <w:tc>
          <w:tcPr>
            <w:tcW w:w="1234" w:type="pct"/>
          </w:tcPr>
          <w:p w14:paraId="182D48C3">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7" w:type="pct"/>
          </w:tcPr>
          <w:p w14:paraId="791BC72A">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12" w:type="pct"/>
          </w:tcPr>
          <w:p w14:paraId="2A97C401">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8" w:type="pct"/>
          </w:tcPr>
          <w:p w14:paraId="21982134">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r>
      <w:tr w14:paraId="1163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3378ED4B">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51" w:type="pct"/>
          </w:tcPr>
          <w:p w14:paraId="5DBBC124">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财务对账人</w:t>
            </w:r>
          </w:p>
        </w:tc>
        <w:tc>
          <w:tcPr>
            <w:tcW w:w="1234" w:type="pct"/>
          </w:tcPr>
          <w:p w14:paraId="148F0305">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7" w:type="pct"/>
          </w:tcPr>
          <w:p w14:paraId="449D4C7C">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12" w:type="pct"/>
          </w:tcPr>
          <w:p w14:paraId="05194BCD">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c>
          <w:tcPr>
            <w:tcW w:w="838" w:type="pct"/>
          </w:tcPr>
          <w:p w14:paraId="02BE9BCD">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jc w:val="left"/>
              <w:textAlignment w:val="auto"/>
              <w:rPr>
                <w:rFonts w:hint="eastAsia" w:asciiTheme="minorEastAsia" w:hAnsiTheme="minorEastAsia" w:eastAsiaTheme="minorEastAsia" w:cstheme="minorEastAsia"/>
                <w:sz w:val="24"/>
                <w:szCs w:val="24"/>
              </w:rPr>
            </w:pPr>
          </w:p>
        </w:tc>
      </w:tr>
    </w:tbl>
    <w:p w14:paraId="47AECD8E">
      <w:pPr>
        <w:keepNext w:val="0"/>
        <w:keepLines w:val="0"/>
        <w:pageBreakBefore w:val="0"/>
        <w:widowControl/>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heme="minorEastAsia" w:hAnsiTheme="minorEastAsia" w:eastAsiaTheme="minorEastAsia" w:cstheme="minorEastAsia"/>
          <w:b w:val="0"/>
          <w:bCs w:val="0"/>
          <w:sz w:val="24"/>
          <w:szCs w:val="24"/>
          <w:lang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DCD89">
    <w:pPr>
      <w:pStyle w:val="6"/>
      <w:spacing w:before="7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EC6C6">
                          <w:pPr>
                            <w:pStyle w:val="6"/>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40EC6C6">
                    <w:pPr>
                      <w:pStyle w:val="6"/>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6D9E2">
    <w:pPr>
      <w:pStyle w:val="7"/>
      <w:pBdr>
        <w:bottom w:val="none" w:color="auto" w:sz="0" w:space="1"/>
      </w:pBdr>
      <w:tabs>
        <w:tab w:val="right" w:pos="7513"/>
        <w:tab w:val="clear" w:pos="8306"/>
      </w:tabs>
      <w:spacing w:before="72"/>
      <w:ind w:left="-1800" w:leftChars="-750" w:right="-1757" w:rightChars="-732" w:firstLine="0" w:firstLineChars="0"/>
    </w:pPr>
    <w:r>
      <w:drawing>
        <wp:inline distT="0" distB="0" distL="114300" distR="114300">
          <wp:extent cx="764540" cy="430530"/>
          <wp:effectExtent l="0" t="0" r="10160" b="0"/>
          <wp:docPr id="4" name="图片 4" descr="7a8518ea37e13bbc44a7f1deed2c1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a8518ea37e13bbc44a7f1deed2c1bba"/>
                  <pic:cNvPicPr>
                    <a:picLocks noChangeAspect="1"/>
                  </pic:cNvPicPr>
                </pic:nvPicPr>
                <pic:blipFill>
                  <a:blip r:embed="rId1"/>
                  <a:stretch>
                    <a:fillRect/>
                  </a:stretch>
                </pic:blipFill>
                <pic:spPr>
                  <a:xfrm>
                    <a:off x="0" y="0"/>
                    <a:ext cx="764540" cy="4305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ZGU3Njg0NTFlMDYyNTlmNzU1N2E2ZDUwZjdkYzkifQ=="/>
  </w:docVars>
  <w:rsids>
    <w:rsidRoot w:val="7AFF7FC1"/>
    <w:rsid w:val="009C15CF"/>
    <w:rsid w:val="00CD79DA"/>
    <w:rsid w:val="01695955"/>
    <w:rsid w:val="019F4EEB"/>
    <w:rsid w:val="052D6C99"/>
    <w:rsid w:val="08FA50E4"/>
    <w:rsid w:val="09D8628F"/>
    <w:rsid w:val="0A956E17"/>
    <w:rsid w:val="0E0636C2"/>
    <w:rsid w:val="0F824086"/>
    <w:rsid w:val="114D6836"/>
    <w:rsid w:val="11DF131B"/>
    <w:rsid w:val="12E6722B"/>
    <w:rsid w:val="146F2E2A"/>
    <w:rsid w:val="15357C71"/>
    <w:rsid w:val="162968F6"/>
    <w:rsid w:val="16FA31AB"/>
    <w:rsid w:val="199926F8"/>
    <w:rsid w:val="1D0B7468"/>
    <w:rsid w:val="1ECE074D"/>
    <w:rsid w:val="1EE3599F"/>
    <w:rsid w:val="1F4B7951"/>
    <w:rsid w:val="1F7B3A6A"/>
    <w:rsid w:val="1F942995"/>
    <w:rsid w:val="1FA75633"/>
    <w:rsid w:val="216B5027"/>
    <w:rsid w:val="226F4130"/>
    <w:rsid w:val="22F8048F"/>
    <w:rsid w:val="26371AAB"/>
    <w:rsid w:val="29C410CB"/>
    <w:rsid w:val="2B0F281A"/>
    <w:rsid w:val="2DB065D4"/>
    <w:rsid w:val="2ED140ED"/>
    <w:rsid w:val="30643905"/>
    <w:rsid w:val="30DB4665"/>
    <w:rsid w:val="31BE0C8D"/>
    <w:rsid w:val="3200110E"/>
    <w:rsid w:val="325B6344"/>
    <w:rsid w:val="353510CF"/>
    <w:rsid w:val="369E2CA4"/>
    <w:rsid w:val="387C6CD3"/>
    <w:rsid w:val="38F2483E"/>
    <w:rsid w:val="39841FED"/>
    <w:rsid w:val="39C45FF8"/>
    <w:rsid w:val="39E11825"/>
    <w:rsid w:val="3ADF5F63"/>
    <w:rsid w:val="3B0357CB"/>
    <w:rsid w:val="3C72155A"/>
    <w:rsid w:val="3C7B1294"/>
    <w:rsid w:val="3CC55D17"/>
    <w:rsid w:val="3EF7ACF1"/>
    <w:rsid w:val="3F1D5370"/>
    <w:rsid w:val="40095632"/>
    <w:rsid w:val="413B0AA2"/>
    <w:rsid w:val="42FA567F"/>
    <w:rsid w:val="43011D83"/>
    <w:rsid w:val="438C74B4"/>
    <w:rsid w:val="45407C35"/>
    <w:rsid w:val="455351E1"/>
    <w:rsid w:val="45C515C8"/>
    <w:rsid w:val="46F74436"/>
    <w:rsid w:val="47C1469B"/>
    <w:rsid w:val="48D63AD3"/>
    <w:rsid w:val="4A542F03"/>
    <w:rsid w:val="4BB23063"/>
    <w:rsid w:val="4BE87E6C"/>
    <w:rsid w:val="4C9170DB"/>
    <w:rsid w:val="4E946D7F"/>
    <w:rsid w:val="4F0B38DA"/>
    <w:rsid w:val="55126A2B"/>
    <w:rsid w:val="5684380C"/>
    <w:rsid w:val="58056D86"/>
    <w:rsid w:val="58951D01"/>
    <w:rsid w:val="58B33D75"/>
    <w:rsid w:val="591311F5"/>
    <w:rsid w:val="5A094754"/>
    <w:rsid w:val="5B39368C"/>
    <w:rsid w:val="5D551A5E"/>
    <w:rsid w:val="5E2A2422"/>
    <w:rsid w:val="5EB573CA"/>
    <w:rsid w:val="5F4955F3"/>
    <w:rsid w:val="6002309A"/>
    <w:rsid w:val="6065020A"/>
    <w:rsid w:val="61663B20"/>
    <w:rsid w:val="61DE1C7F"/>
    <w:rsid w:val="6204238B"/>
    <w:rsid w:val="668C2959"/>
    <w:rsid w:val="67F2790E"/>
    <w:rsid w:val="68F0394D"/>
    <w:rsid w:val="6B2E2BC2"/>
    <w:rsid w:val="6C0C59DE"/>
    <w:rsid w:val="6C394B97"/>
    <w:rsid w:val="6CBD586A"/>
    <w:rsid w:val="6F082DD5"/>
    <w:rsid w:val="73005B71"/>
    <w:rsid w:val="731D434B"/>
    <w:rsid w:val="733B46EA"/>
    <w:rsid w:val="739EB5FE"/>
    <w:rsid w:val="74283372"/>
    <w:rsid w:val="757B7011"/>
    <w:rsid w:val="75A4391C"/>
    <w:rsid w:val="769136B0"/>
    <w:rsid w:val="76A61BCD"/>
    <w:rsid w:val="77DF1E38"/>
    <w:rsid w:val="77EDFC46"/>
    <w:rsid w:val="789C4A63"/>
    <w:rsid w:val="790C2276"/>
    <w:rsid w:val="79532E9E"/>
    <w:rsid w:val="79C22754"/>
    <w:rsid w:val="7A0F16AA"/>
    <w:rsid w:val="7AFF7FC1"/>
    <w:rsid w:val="7BEE5100"/>
    <w:rsid w:val="7CB029D2"/>
    <w:rsid w:val="7D3070BC"/>
    <w:rsid w:val="7DB65829"/>
    <w:rsid w:val="7E822A24"/>
    <w:rsid w:val="7F7B4448"/>
    <w:rsid w:val="7FEFFA36"/>
    <w:rsid w:val="9FCF829B"/>
    <w:rsid w:val="DF8D7B6F"/>
    <w:rsid w:val="DFDE0926"/>
    <w:rsid w:val="F1BF3AEE"/>
    <w:rsid w:val="F4E83C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4"/>
    <w:qFormat/>
    <w:uiPriority w:val="9"/>
    <w:pPr>
      <w:keepNext/>
      <w:keepLines/>
      <w:spacing w:before="100" w:beforeLines="100"/>
      <w:outlineLvl w:val="0"/>
    </w:pPr>
    <w:rPr>
      <w:b/>
      <w:bCs/>
      <w:kern w:val="44"/>
      <w:szCs w:val="44"/>
    </w:rPr>
  </w:style>
  <w:style w:type="paragraph" w:styleId="3">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1"/>
    <w:rPr>
      <w:rFonts w:ascii="宋体" w:hAnsi="宋体" w:cs="宋体"/>
      <w:szCs w:val="24"/>
      <w:lang w:eastAsia="en-US"/>
    </w:r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pPr>
  </w:style>
  <w:style w:type="character" w:customStyle="1" w:styleId="14">
    <w:name w:val="标题 1 字符"/>
    <w:basedOn w:val="12"/>
    <w:link w:val="2"/>
    <w:qFormat/>
    <w:uiPriority w:val="9"/>
    <w:rPr>
      <w:b/>
      <w:bCs/>
      <w:kern w:val="44"/>
      <w:szCs w:val="44"/>
    </w:rPr>
  </w:style>
  <w:style w:type="table" w:customStyle="1" w:styleId="15">
    <w:name w:val="网格型1"/>
    <w:basedOn w:val="10"/>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5297</Words>
  <Characters>5591</Characters>
  <Lines>0</Lines>
  <Paragraphs>0</Paragraphs>
  <TotalTime>1</TotalTime>
  <ScaleCrop>false</ScaleCrop>
  <LinksUpToDate>false</LinksUpToDate>
  <CharactersWithSpaces>6086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2023-07-23T09:38:00Z</dcterms:created>
  <dc:creator>冯冯冯</dc:creator>
  <cp:lastModifiedBy>V</cp:lastModifiedBy>
  <dcterms:modified xsi:type="dcterms:W3CDTF">2025-08-12T07:17:38Z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910D17DCDAD7447FB38F0E6E4584EB22_13</vt:lpwstr>
  </property>
  <property fmtid="{D5CDD505-2E9C-101B-9397-08002B2CF9AE}" pid="4" name="KSOTemplateDocerSaveRecord">
    <vt:lpwstr>eyJoZGlkIjoiODNhYjUyOGVlOWY0YTA2ZGYwODEyYmFmNmMyZTdkYmMiLCJ1c2VySWQiOiI4NTQ1ODM4ODcifQ==</vt:lpwstr>
  </property>
</Properties>
</file>